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6D" w:rsidRPr="001C4DAF" w:rsidRDefault="00C23E41" w:rsidP="00F060A5">
      <w:pPr>
        <w:tabs>
          <w:tab w:val="left" w:pos="142"/>
        </w:tabs>
        <w:spacing w:before="120" w:after="0"/>
        <w:jc w:val="center"/>
        <w:rPr>
          <w:rFonts w:ascii="Times New Roman" w:hAnsi="Times New Roman"/>
          <w:b/>
          <w:sz w:val="24"/>
          <w:szCs w:val="24"/>
        </w:rPr>
      </w:pPr>
      <w:r>
        <w:rPr>
          <w:rFonts w:ascii="Times New Roman" w:hAnsi="Times New Roman"/>
          <w:b/>
          <w:sz w:val="24"/>
          <w:szCs w:val="24"/>
        </w:rPr>
        <w:t>YALOVA</w:t>
      </w:r>
      <w:r w:rsidR="00CA20C2">
        <w:rPr>
          <w:rFonts w:ascii="Times New Roman" w:hAnsi="Times New Roman"/>
          <w:b/>
          <w:sz w:val="24"/>
          <w:szCs w:val="24"/>
        </w:rPr>
        <w:t xml:space="preserve"> </w:t>
      </w:r>
      <w:r w:rsidR="00350618">
        <w:rPr>
          <w:rFonts w:ascii="Times New Roman" w:hAnsi="Times New Roman"/>
          <w:b/>
          <w:sz w:val="24"/>
          <w:szCs w:val="24"/>
        </w:rPr>
        <w:t>İ</w:t>
      </w:r>
      <w:r>
        <w:rPr>
          <w:rFonts w:ascii="Times New Roman" w:hAnsi="Times New Roman"/>
          <w:b/>
          <w:sz w:val="24"/>
          <w:szCs w:val="24"/>
        </w:rPr>
        <w:t>L</w:t>
      </w:r>
      <w:r w:rsidR="00F4576D" w:rsidRPr="001C4DAF">
        <w:rPr>
          <w:rFonts w:ascii="Times New Roman" w:hAnsi="Times New Roman"/>
          <w:b/>
          <w:sz w:val="24"/>
          <w:szCs w:val="24"/>
        </w:rPr>
        <w:t xml:space="preserve"> MİLLİ EĞİTİM MÜDÜRLÜĞÜ</w:t>
      </w:r>
    </w:p>
    <w:p w:rsidR="00F4576D" w:rsidRPr="001C4DAF" w:rsidRDefault="00E3699C" w:rsidP="00F060A5">
      <w:pPr>
        <w:tabs>
          <w:tab w:val="left" w:pos="142"/>
        </w:tabs>
        <w:spacing w:before="120" w:after="0"/>
        <w:jc w:val="center"/>
        <w:rPr>
          <w:rFonts w:ascii="Times New Roman" w:hAnsi="Times New Roman"/>
          <w:b/>
          <w:sz w:val="24"/>
          <w:szCs w:val="24"/>
        </w:rPr>
      </w:pPr>
      <w:r w:rsidRPr="001C4DAF">
        <w:rPr>
          <w:rFonts w:ascii="Times New Roman" w:hAnsi="Times New Roman"/>
          <w:b/>
          <w:sz w:val="24"/>
          <w:szCs w:val="24"/>
        </w:rPr>
        <w:t>İŞ</w:t>
      </w:r>
      <w:r w:rsidR="00FF0D60">
        <w:rPr>
          <w:rFonts w:ascii="Times New Roman" w:hAnsi="Times New Roman"/>
          <w:b/>
          <w:sz w:val="24"/>
          <w:szCs w:val="24"/>
        </w:rPr>
        <w:t>YERİ SAĞLIK</w:t>
      </w:r>
      <w:r w:rsidRPr="001C4DAF">
        <w:rPr>
          <w:rFonts w:ascii="Times New Roman" w:hAnsi="Times New Roman"/>
          <w:b/>
          <w:sz w:val="24"/>
          <w:szCs w:val="24"/>
        </w:rPr>
        <w:t xml:space="preserve"> VE GÜVENLİ</w:t>
      </w:r>
      <w:r w:rsidR="00FF0D60">
        <w:rPr>
          <w:rFonts w:ascii="Times New Roman" w:hAnsi="Times New Roman"/>
          <w:b/>
          <w:sz w:val="24"/>
          <w:szCs w:val="24"/>
        </w:rPr>
        <w:t>K</w:t>
      </w:r>
      <w:r w:rsidR="00CA20C2">
        <w:rPr>
          <w:rFonts w:ascii="Times New Roman" w:hAnsi="Times New Roman"/>
          <w:b/>
          <w:sz w:val="24"/>
          <w:szCs w:val="24"/>
        </w:rPr>
        <w:t xml:space="preserve"> B</w:t>
      </w:r>
      <w:r w:rsidR="00C23E41">
        <w:rPr>
          <w:rFonts w:ascii="Times New Roman" w:hAnsi="Times New Roman"/>
          <w:b/>
          <w:sz w:val="24"/>
          <w:szCs w:val="24"/>
        </w:rPr>
        <w:t>İRİMİ</w:t>
      </w:r>
    </w:p>
    <w:p w:rsidR="00F4576D" w:rsidRPr="001C4DAF" w:rsidRDefault="00F4576D" w:rsidP="00F060A5">
      <w:pPr>
        <w:tabs>
          <w:tab w:val="left" w:pos="142"/>
        </w:tabs>
        <w:spacing w:before="120" w:after="0"/>
        <w:jc w:val="center"/>
        <w:rPr>
          <w:rFonts w:ascii="Times New Roman" w:hAnsi="Times New Roman"/>
          <w:b/>
          <w:sz w:val="24"/>
          <w:szCs w:val="24"/>
        </w:rPr>
      </w:pPr>
      <w:r w:rsidRPr="001C4DAF">
        <w:rPr>
          <w:rFonts w:ascii="Times New Roman" w:hAnsi="Times New Roman"/>
          <w:b/>
          <w:sz w:val="24"/>
          <w:szCs w:val="24"/>
        </w:rPr>
        <w:t xml:space="preserve"> </w:t>
      </w:r>
      <w:r w:rsidR="00813939" w:rsidRPr="001C4DAF">
        <w:rPr>
          <w:rFonts w:ascii="Times New Roman" w:hAnsi="Times New Roman"/>
          <w:b/>
          <w:sz w:val="24"/>
          <w:szCs w:val="24"/>
        </w:rPr>
        <w:t>OKUL/KURUM</w:t>
      </w:r>
      <w:r w:rsidR="00350618">
        <w:rPr>
          <w:rFonts w:ascii="Times New Roman" w:hAnsi="Times New Roman"/>
          <w:b/>
          <w:sz w:val="24"/>
          <w:szCs w:val="24"/>
        </w:rPr>
        <w:t>LAR</w:t>
      </w:r>
      <w:r w:rsidR="001F7B69" w:rsidRPr="001C4DAF">
        <w:rPr>
          <w:rFonts w:ascii="Times New Roman" w:hAnsi="Times New Roman"/>
          <w:b/>
          <w:sz w:val="24"/>
          <w:szCs w:val="24"/>
        </w:rPr>
        <w:t xml:space="preserve"> </w:t>
      </w:r>
      <w:r w:rsidR="0087190E" w:rsidRPr="001C4DAF">
        <w:rPr>
          <w:rFonts w:ascii="Times New Roman" w:hAnsi="Times New Roman"/>
          <w:b/>
          <w:sz w:val="24"/>
          <w:szCs w:val="24"/>
        </w:rPr>
        <w:t xml:space="preserve">İSG </w:t>
      </w:r>
      <w:r w:rsidR="00EE6468" w:rsidRPr="001C4DAF">
        <w:rPr>
          <w:rFonts w:ascii="Times New Roman" w:hAnsi="Times New Roman"/>
          <w:b/>
          <w:sz w:val="24"/>
          <w:szCs w:val="24"/>
        </w:rPr>
        <w:t xml:space="preserve">TESPİT VE </w:t>
      </w:r>
      <w:r w:rsidRPr="001C4DAF">
        <w:rPr>
          <w:rFonts w:ascii="Times New Roman" w:hAnsi="Times New Roman"/>
          <w:b/>
          <w:sz w:val="24"/>
          <w:szCs w:val="24"/>
        </w:rPr>
        <w:t xml:space="preserve">ÖNERİ </w:t>
      </w:r>
      <w:r w:rsidR="006B2D49">
        <w:rPr>
          <w:rFonts w:ascii="Times New Roman" w:hAnsi="Times New Roman"/>
          <w:b/>
          <w:sz w:val="24"/>
          <w:szCs w:val="24"/>
        </w:rPr>
        <w:t>KILAVUZU</w:t>
      </w:r>
      <w:r w:rsidR="004F516B">
        <w:rPr>
          <w:rFonts w:ascii="Times New Roman" w:hAnsi="Times New Roman"/>
          <w:b/>
          <w:sz w:val="24"/>
          <w:szCs w:val="24"/>
        </w:rPr>
        <w:t xml:space="preserve"> </w:t>
      </w:r>
    </w:p>
    <w:p w:rsidR="0052680A" w:rsidRPr="001C4DAF" w:rsidRDefault="0052680A" w:rsidP="00E106B7">
      <w:pPr>
        <w:rPr>
          <w:rFonts w:ascii="Times New Roman" w:hAnsi="Times New Roman"/>
          <w:sz w:val="24"/>
          <w:szCs w:val="24"/>
        </w:rPr>
      </w:pPr>
    </w:p>
    <w:p w:rsidR="0009446E" w:rsidRPr="00074678" w:rsidRDefault="0009446E" w:rsidP="0009446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Tüm okul ve kurumlarda Risk Değerlendirmesi ekibi kurularak risk analizi yapılmalı ve yapılan risk analizi göre gerekli önlemler alınmalıdır. </w:t>
      </w:r>
      <w:r w:rsidR="00754DB8" w:rsidRPr="001C4DAF">
        <w:t>(</w:t>
      </w:r>
      <w:r w:rsidR="005D021D" w:rsidRPr="001C4DAF">
        <w:t>29.12.</w:t>
      </w:r>
      <w:r w:rsidRPr="001C4DAF">
        <w:t>2013 tarih ve 28512 sayılı Resmi Gazetede yayımlanan İSG Risk Değerlendirmesi yönetmeliği 9 ve 10. Maddelerine göre.</w:t>
      </w:r>
      <w:r w:rsidR="00754DB8" w:rsidRPr="001C4DAF">
        <w:t>)</w:t>
      </w:r>
    </w:p>
    <w:p w:rsidR="00074678" w:rsidRPr="00074678" w:rsidRDefault="00074678" w:rsidP="00074678">
      <w:pPr>
        <w:pStyle w:val="2-ortabaslk"/>
        <w:numPr>
          <w:ilvl w:val="0"/>
          <w:numId w:val="3"/>
        </w:numPr>
        <w:tabs>
          <w:tab w:val="left" w:pos="142"/>
        </w:tabs>
        <w:spacing w:before="120" w:beforeAutospacing="0" w:after="0" w:afterAutospacing="0" w:line="240" w:lineRule="atLeast"/>
        <w:ind w:left="141" w:hanging="425"/>
        <w:jc w:val="both"/>
        <w:rPr>
          <w:color w:val="000000"/>
        </w:rPr>
      </w:pPr>
      <w:r>
        <w:t xml:space="preserve">Toplam çalışan sayısı </w:t>
      </w:r>
      <w:r w:rsidRPr="001C4DAF">
        <w:t>50 (Elli) ve üzeri çalışanı olan okul/kurumlarda İş Sağlığı ve Güvenliği Kurulu oluşturularak eğitim verilmelidir. (18.01.2013 tarih ve 28532 sayılı Resmi Gazetede yayımlanan İSG Kurulları Hakkında yönetmeliğin 4 ve 7. Maddelerine göre.)</w:t>
      </w:r>
      <w:r>
        <w:t xml:space="preserve"> </w:t>
      </w:r>
    </w:p>
    <w:p w:rsidR="00074678" w:rsidRPr="00074678" w:rsidRDefault="00074678" w:rsidP="00074678">
      <w:pPr>
        <w:numPr>
          <w:ilvl w:val="0"/>
          <w:numId w:val="3"/>
        </w:numPr>
        <w:spacing w:before="240" w:after="32" w:line="258" w:lineRule="auto"/>
        <w:ind w:left="142" w:right="425" w:hanging="426"/>
        <w:rPr>
          <w:rFonts w:ascii="Times New Roman" w:hAnsi="Times New Roman"/>
          <w:sz w:val="24"/>
          <w:szCs w:val="24"/>
        </w:rPr>
      </w:pPr>
      <w:r w:rsidRPr="00074678">
        <w:rPr>
          <w:rFonts w:ascii="Times New Roman" w:hAnsi="Times New Roman"/>
          <w:sz w:val="24"/>
          <w:szCs w:val="24"/>
        </w:rPr>
        <w:t>İsg Kurul Görevlilerine tebliğler resmi yazı ile yapılmalıdır.</w:t>
      </w:r>
    </w:p>
    <w:p w:rsidR="00074678" w:rsidRPr="00074678" w:rsidRDefault="00074678" w:rsidP="00074678">
      <w:pPr>
        <w:numPr>
          <w:ilvl w:val="0"/>
          <w:numId w:val="3"/>
        </w:numPr>
        <w:spacing w:before="240" w:after="32" w:line="258" w:lineRule="auto"/>
        <w:ind w:left="142" w:right="425" w:hanging="426"/>
        <w:rPr>
          <w:rFonts w:ascii="Times New Roman" w:hAnsi="Times New Roman"/>
          <w:sz w:val="24"/>
          <w:szCs w:val="24"/>
        </w:rPr>
      </w:pPr>
      <w:r w:rsidRPr="00074678">
        <w:rPr>
          <w:rFonts w:ascii="Times New Roman" w:hAnsi="Times New Roman"/>
          <w:sz w:val="24"/>
          <w:szCs w:val="24"/>
        </w:rPr>
        <w:t>İşveren vekiline İSG evrakları Müdür tarafından imza karşılığı teslim edilmelidir.</w:t>
      </w:r>
    </w:p>
    <w:p w:rsidR="00074678" w:rsidRPr="00074678" w:rsidRDefault="00074678" w:rsidP="00074678">
      <w:pPr>
        <w:numPr>
          <w:ilvl w:val="0"/>
          <w:numId w:val="3"/>
        </w:numPr>
        <w:spacing w:before="240" w:after="32" w:line="258" w:lineRule="auto"/>
        <w:ind w:left="142" w:right="425" w:hanging="426"/>
        <w:rPr>
          <w:rFonts w:ascii="Times New Roman" w:hAnsi="Times New Roman"/>
          <w:sz w:val="24"/>
          <w:szCs w:val="24"/>
        </w:rPr>
      </w:pPr>
      <w:r w:rsidRPr="00074678">
        <w:rPr>
          <w:rFonts w:ascii="Times New Roman" w:hAnsi="Times New Roman"/>
          <w:sz w:val="24"/>
          <w:szCs w:val="24"/>
        </w:rPr>
        <w:t xml:space="preserve">Sene başı Öğretmenler kurulunda  iş sağlığı ve güvenliği kurulunda görevli olup, kurumdan ayrılanların yerine yeni üyelerin seçimi yapılmalıdır. </w:t>
      </w:r>
    </w:p>
    <w:p w:rsidR="00074678" w:rsidRPr="00074678" w:rsidRDefault="00074678" w:rsidP="00074678">
      <w:pPr>
        <w:spacing w:after="0"/>
        <w:ind w:left="705" w:right="425"/>
        <w:rPr>
          <w:rFonts w:ascii="Times New Roman" w:hAnsi="Times New Roman"/>
          <w:sz w:val="24"/>
          <w:szCs w:val="24"/>
        </w:rPr>
      </w:pPr>
      <w:r w:rsidRPr="00074678">
        <w:rPr>
          <w:rFonts w:ascii="Times New Roman" w:hAnsi="Times New Roman"/>
          <w:sz w:val="24"/>
          <w:szCs w:val="24"/>
        </w:rPr>
        <w:t>Kurul üye sayısı 4 kişiden az olmamalıdır</w:t>
      </w:r>
    </w:p>
    <w:p w:rsidR="00074678" w:rsidRDefault="00074678" w:rsidP="00074678">
      <w:pPr>
        <w:spacing w:after="0"/>
        <w:ind w:left="705" w:right="425"/>
        <w:rPr>
          <w:rFonts w:ascii="Times New Roman" w:hAnsi="Times New Roman"/>
          <w:sz w:val="24"/>
          <w:szCs w:val="24"/>
        </w:rPr>
      </w:pPr>
      <w:r w:rsidRPr="00074678">
        <w:rPr>
          <w:rFonts w:ascii="Times New Roman" w:hAnsi="Times New Roman"/>
          <w:sz w:val="24"/>
          <w:szCs w:val="24"/>
        </w:rPr>
        <w:t xml:space="preserve">1-İşveren /veya İşveren Vekili </w:t>
      </w:r>
    </w:p>
    <w:p w:rsidR="00074678" w:rsidRDefault="00074678" w:rsidP="00074678">
      <w:pPr>
        <w:spacing w:after="0"/>
        <w:ind w:left="705" w:right="425"/>
        <w:rPr>
          <w:rFonts w:ascii="Times New Roman" w:hAnsi="Times New Roman"/>
          <w:sz w:val="24"/>
          <w:szCs w:val="24"/>
        </w:rPr>
      </w:pPr>
      <w:r w:rsidRPr="00074678">
        <w:rPr>
          <w:rFonts w:ascii="Times New Roman" w:hAnsi="Times New Roman"/>
          <w:sz w:val="24"/>
          <w:szCs w:val="24"/>
        </w:rPr>
        <w:t xml:space="preserve">2-Personelden sorumlu md.Yrd    </w:t>
      </w:r>
    </w:p>
    <w:p w:rsidR="00074678" w:rsidRPr="00074678" w:rsidRDefault="00074678" w:rsidP="00074678">
      <w:pPr>
        <w:spacing w:after="0"/>
        <w:ind w:left="705" w:right="425"/>
        <w:rPr>
          <w:rFonts w:ascii="Times New Roman" w:hAnsi="Times New Roman"/>
          <w:sz w:val="24"/>
          <w:szCs w:val="24"/>
        </w:rPr>
      </w:pPr>
      <w:r w:rsidRPr="00074678">
        <w:rPr>
          <w:rFonts w:ascii="Times New Roman" w:hAnsi="Times New Roman"/>
          <w:sz w:val="24"/>
          <w:szCs w:val="24"/>
        </w:rPr>
        <w:t>3-Çalışan temsilcisi (en fazla üyeye sahip sendika temsilcisi)</w:t>
      </w:r>
    </w:p>
    <w:p w:rsidR="00074678" w:rsidRDefault="00074678" w:rsidP="00074678">
      <w:pPr>
        <w:spacing w:after="0"/>
        <w:ind w:left="705" w:right="425"/>
        <w:rPr>
          <w:rFonts w:ascii="Times New Roman" w:hAnsi="Times New Roman"/>
          <w:sz w:val="24"/>
          <w:szCs w:val="24"/>
        </w:rPr>
      </w:pPr>
      <w:r w:rsidRPr="00074678">
        <w:rPr>
          <w:rFonts w:ascii="Times New Roman" w:hAnsi="Times New Roman"/>
          <w:sz w:val="24"/>
          <w:szCs w:val="24"/>
        </w:rPr>
        <w:t xml:space="preserve">4-destek elemanı(okulu iyi tanıyan hizmetli memur vb.) </w:t>
      </w:r>
    </w:p>
    <w:p w:rsidR="00074678" w:rsidRPr="00074678" w:rsidRDefault="00074678" w:rsidP="00074678">
      <w:pPr>
        <w:spacing w:after="0"/>
        <w:ind w:left="705" w:right="425"/>
        <w:rPr>
          <w:rFonts w:ascii="Times New Roman" w:hAnsi="Times New Roman"/>
          <w:sz w:val="24"/>
          <w:szCs w:val="24"/>
        </w:rPr>
      </w:pPr>
      <w:r w:rsidRPr="00074678">
        <w:rPr>
          <w:rFonts w:ascii="Times New Roman" w:hAnsi="Times New Roman"/>
          <w:sz w:val="24"/>
          <w:szCs w:val="24"/>
        </w:rPr>
        <w:t>5-Sivil savunma kulüp öğretmeni</w:t>
      </w:r>
    </w:p>
    <w:p w:rsidR="00A373C4" w:rsidRPr="001C4DAF" w:rsidRDefault="00C23E41" w:rsidP="0009446E">
      <w:pPr>
        <w:pStyle w:val="2-ortabaslk"/>
        <w:numPr>
          <w:ilvl w:val="0"/>
          <w:numId w:val="3"/>
        </w:numPr>
        <w:tabs>
          <w:tab w:val="left" w:pos="142"/>
        </w:tabs>
        <w:spacing w:before="120" w:beforeAutospacing="0" w:after="0" w:afterAutospacing="0" w:line="240" w:lineRule="atLeast"/>
        <w:ind w:left="141" w:hanging="425"/>
        <w:jc w:val="both"/>
        <w:rPr>
          <w:color w:val="000000"/>
        </w:rPr>
      </w:pPr>
      <w:r>
        <w:t>Kaçış yolu kapısı</w:t>
      </w:r>
      <w:r w:rsidR="00A373C4">
        <w:t xml:space="preserve"> kanatlarının, kullanıcıların hareketini engellememesi gerekir. Kullanıcı yükü 50 kişiyi aşan </w:t>
      </w:r>
      <w:r w:rsidR="00180E80">
        <w:t>mekânlardaki</w:t>
      </w:r>
      <w:r w:rsidR="00A373C4">
        <w:t xml:space="preserve"> çıkış kapılarının </w:t>
      </w:r>
      <w:r w:rsidR="000A14AE">
        <w:t>kaçış yönüne doğru açılması şarttır. Kaçış yolu kapılarının el ile açılması ve kilitli tutulmaması gerekir.</w:t>
      </w:r>
      <w:r w:rsidR="000A14AE" w:rsidRPr="009C176D">
        <w:rPr>
          <w:color w:val="000000"/>
        </w:rPr>
        <w:t xml:space="preserve"> (Binaların Yangından Korunması Hakkındaki yönetmeliğine göre.)</w:t>
      </w:r>
    </w:p>
    <w:p w:rsidR="000A14AE" w:rsidRDefault="007F2C36" w:rsidP="000A14A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color w:val="000000"/>
        </w:rPr>
        <w:t>Acil çıkış yolları ve kapılar her zaman kullanılabilir durumda olmalı, kapılar kaçış yönüne uygun olarak dışarıya doğru açılmalı.</w:t>
      </w:r>
      <w:r w:rsidR="00AD7E03" w:rsidRPr="001C4DAF">
        <w:rPr>
          <w:color w:val="000000"/>
        </w:rPr>
        <w:t xml:space="preserve"> Acil çıkış yolları ve kapıları ile buralara açılan yol ve kapılarda çıkışı zorlaştıracak hiçbir engel bulunmamalı.</w:t>
      </w:r>
      <w:r w:rsidR="009F3078" w:rsidRPr="001C4DAF">
        <w:rPr>
          <w:color w:val="FF0000"/>
        </w:rPr>
        <w:t xml:space="preserve"> </w:t>
      </w:r>
      <w:r w:rsidR="009F3078" w:rsidRPr="001C4DAF">
        <w:t>Acil çıkış kapılarının kili</w:t>
      </w:r>
      <w:r w:rsidR="00C23E41">
        <w:t>tli veya bağlı olmaması sağlanmalıdır</w:t>
      </w:r>
      <w:r w:rsidR="009F3078" w:rsidRPr="001C4DAF">
        <w:rPr>
          <w:color w:val="000000"/>
        </w:rPr>
        <w:t>.</w:t>
      </w:r>
      <w:r w:rsidR="00AD7E03" w:rsidRPr="001C4DAF">
        <w:rPr>
          <w:color w:val="000000"/>
        </w:rPr>
        <w:t xml:space="preserve"> Kapı eşiklerinde takılma, düşmelere yol açacak </w:t>
      </w:r>
      <w:r w:rsidR="00746402" w:rsidRPr="001C4DAF">
        <w:rPr>
          <w:color w:val="000000"/>
        </w:rPr>
        <w:t>yükseltiler veya</w:t>
      </w:r>
      <w:r w:rsidR="00166E92" w:rsidRPr="001C4DAF">
        <w:rPr>
          <w:color w:val="000000"/>
        </w:rPr>
        <w:t xml:space="preserve"> kot farkı </w:t>
      </w:r>
      <w:r w:rsidR="00304D8C" w:rsidRPr="001C4DAF">
        <w:rPr>
          <w:color w:val="000000"/>
        </w:rPr>
        <w:t>olmamalı</w:t>
      </w:r>
      <w:r w:rsidR="00D8637E" w:rsidRPr="001C4DAF">
        <w:rPr>
          <w:color w:val="000000"/>
        </w:rPr>
        <w:t>dır.</w:t>
      </w:r>
      <w:r w:rsidR="00754DB8" w:rsidRPr="001C4DAF">
        <w:rPr>
          <w:color w:val="000000"/>
        </w:rPr>
        <w:t xml:space="preserve"> (</w:t>
      </w:r>
      <w:r w:rsidR="005D021D" w:rsidRPr="001C4DAF">
        <w:rPr>
          <w:color w:val="000000"/>
        </w:rPr>
        <w:t>17.07.</w:t>
      </w:r>
      <w:r w:rsidR="00754DB8" w:rsidRPr="001C4DAF">
        <w:rPr>
          <w:color w:val="000000"/>
        </w:rPr>
        <w:t>2013 tarih ve 28710 sayılı Resmi Gazetede yayımlanan İşyeri Bina Ve Eklentilerinde Alınacak Sağlık Ve Güvenlik Önlemlerine İlişkin Yönetmeliğe göre.)</w:t>
      </w:r>
    </w:p>
    <w:p w:rsidR="007005A6" w:rsidRDefault="007005A6" w:rsidP="007005A6">
      <w:pPr>
        <w:pStyle w:val="2-ortabaslk"/>
        <w:numPr>
          <w:ilvl w:val="0"/>
          <w:numId w:val="3"/>
        </w:numPr>
        <w:tabs>
          <w:tab w:val="left" w:pos="142"/>
        </w:tabs>
        <w:spacing w:before="120" w:beforeAutospacing="0" w:after="0" w:afterAutospacing="0" w:line="240" w:lineRule="atLeast"/>
        <w:ind w:left="141" w:hanging="425"/>
        <w:jc w:val="both"/>
        <w:rPr>
          <w:color w:val="000000"/>
        </w:rPr>
      </w:pPr>
      <w:r>
        <w:rPr>
          <w:color w:val="000000"/>
        </w:rPr>
        <w:t xml:space="preserve">Acil </w:t>
      </w:r>
      <w:r w:rsidRPr="007005A6">
        <w:rPr>
          <w:color w:val="000000"/>
        </w:rPr>
        <w:t>durum eylem planında görevli kişilerin değişiklik varsa güncellemeleri yapılmalı ve görevleri imza karşılığı bildirilmelidir Yangın eğitimi alanlar yangın söndürme ekibine İlkyardım eğitimi alanlar ilkyardım ekibine Arama kurtarma eğitimi alanlar arama kurtarma ekiplerine yazılmalıdır</w:t>
      </w:r>
    </w:p>
    <w:p w:rsidR="007005A6" w:rsidRPr="007005A6" w:rsidRDefault="007005A6" w:rsidP="007005A6">
      <w:pPr>
        <w:numPr>
          <w:ilvl w:val="0"/>
          <w:numId w:val="3"/>
        </w:numPr>
        <w:spacing w:after="32" w:line="258" w:lineRule="auto"/>
        <w:ind w:left="142" w:right="425"/>
        <w:rPr>
          <w:rFonts w:ascii="Times New Roman" w:hAnsi="Times New Roman"/>
          <w:color w:val="000000"/>
          <w:sz w:val="24"/>
          <w:szCs w:val="24"/>
        </w:rPr>
      </w:pPr>
      <w:r w:rsidRPr="007005A6">
        <w:rPr>
          <w:rFonts w:ascii="Times New Roman" w:hAnsi="Times New Roman"/>
          <w:color w:val="000000"/>
          <w:sz w:val="24"/>
          <w:szCs w:val="24"/>
        </w:rPr>
        <w:t>Acil durum ve kaçış planları;</w:t>
      </w:r>
    </w:p>
    <w:p w:rsidR="007005A6" w:rsidRPr="007005A6" w:rsidRDefault="007005A6" w:rsidP="007005A6">
      <w:pPr>
        <w:pStyle w:val="ListeParagraf"/>
        <w:numPr>
          <w:ilvl w:val="0"/>
          <w:numId w:val="17"/>
        </w:numPr>
        <w:spacing w:after="32" w:line="258" w:lineRule="auto"/>
        <w:ind w:right="425"/>
        <w:rPr>
          <w:rFonts w:ascii="Times New Roman" w:hAnsi="Times New Roman"/>
          <w:color w:val="000000"/>
          <w:sz w:val="24"/>
          <w:szCs w:val="24"/>
        </w:rPr>
      </w:pPr>
      <w:r w:rsidRPr="007005A6">
        <w:rPr>
          <w:rFonts w:ascii="Times New Roman" w:hAnsi="Times New Roman"/>
          <w:color w:val="000000"/>
          <w:sz w:val="24"/>
          <w:szCs w:val="24"/>
        </w:rPr>
        <w:t>Her kata en az A3 boyutunda renkli levha haline getirilerek öğrencilerin ve personelin rahat görebilecekleri yerlere asılmalıdır.</w:t>
      </w:r>
    </w:p>
    <w:p w:rsidR="007005A6" w:rsidRPr="007005A6" w:rsidRDefault="007005A6" w:rsidP="007005A6">
      <w:pPr>
        <w:pStyle w:val="ListeParagraf"/>
        <w:numPr>
          <w:ilvl w:val="0"/>
          <w:numId w:val="17"/>
        </w:numPr>
        <w:spacing w:after="32" w:line="258" w:lineRule="auto"/>
        <w:ind w:right="425"/>
        <w:rPr>
          <w:rFonts w:ascii="Times New Roman" w:hAnsi="Times New Roman"/>
          <w:color w:val="000000"/>
          <w:sz w:val="24"/>
          <w:szCs w:val="24"/>
        </w:rPr>
      </w:pPr>
      <w:r w:rsidRPr="007005A6">
        <w:rPr>
          <w:rFonts w:ascii="Times New Roman" w:hAnsi="Times New Roman"/>
          <w:color w:val="000000"/>
          <w:sz w:val="24"/>
          <w:szCs w:val="24"/>
        </w:rPr>
        <w:t xml:space="preserve">Acil durum kat planlarında her katın kaçış planı olmalıdır. </w:t>
      </w:r>
    </w:p>
    <w:p w:rsidR="007005A6" w:rsidRPr="007005A6" w:rsidRDefault="007005A6" w:rsidP="007005A6">
      <w:pPr>
        <w:pStyle w:val="ListeParagraf"/>
        <w:numPr>
          <w:ilvl w:val="0"/>
          <w:numId w:val="17"/>
        </w:numPr>
        <w:spacing w:after="32" w:line="258" w:lineRule="auto"/>
        <w:ind w:right="425"/>
        <w:rPr>
          <w:rFonts w:ascii="Times New Roman" w:hAnsi="Times New Roman"/>
          <w:color w:val="000000"/>
          <w:sz w:val="24"/>
          <w:szCs w:val="24"/>
        </w:rPr>
      </w:pPr>
      <w:r w:rsidRPr="007005A6">
        <w:rPr>
          <w:rFonts w:ascii="Times New Roman" w:hAnsi="Times New Roman"/>
          <w:color w:val="000000"/>
          <w:sz w:val="24"/>
          <w:szCs w:val="24"/>
        </w:rPr>
        <w:t xml:space="preserve">Planlarda yangın tüpleri, yangın butonları, yangın hortumları ve elektri panolarının yerleri gösterilmelidir. </w:t>
      </w:r>
    </w:p>
    <w:p w:rsidR="007005A6" w:rsidRPr="007005A6" w:rsidRDefault="007005A6" w:rsidP="007005A6">
      <w:pPr>
        <w:pStyle w:val="ListeParagraf"/>
        <w:numPr>
          <w:ilvl w:val="0"/>
          <w:numId w:val="17"/>
        </w:numPr>
        <w:spacing w:after="32" w:line="258" w:lineRule="auto"/>
        <w:ind w:right="425"/>
        <w:rPr>
          <w:rFonts w:ascii="Times New Roman" w:hAnsi="Times New Roman"/>
          <w:color w:val="000000"/>
          <w:sz w:val="24"/>
          <w:szCs w:val="24"/>
        </w:rPr>
      </w:pPr>
      <w:r w:rsidRPr="007005A6">
        <w:rPr>
          <w:rFonts w:ascii="Times New Roman" w:hAnsi="Times New Roman"/>
          <w:color w:val="000000"/>
          <w:sz w:val="24"/>
          <w:szCs w:val="24"/>
        </w:rPr>
        <w:t>Kat planları mebbis acil durum modülüne yüklenmelidir.</w:t>
      </w:r>
    </w:p>
    <w:p w:rsidR="007005A6" w:rsidRDefault="007005A6" w:rsidP="007005A6">
      <w:pPr>
        <w:pStyle w:val="2-ortabaslk"/>
        <w:tabs>
          <w:tab w:val="left" w:pos="142"/>
        </w:tabs>
        <w:spacing w:before="120" w:beforeAutospacing="0" w:after="0" w:afterAutospacing="0" w:line="240" w:lineRule="atLeast"/>
        <w:jc w:val="both"/>
        <w:rPr>
          <w:color w:val="000000"/>
        </w:rPr>
      </w:pPr>
    </w:p>
    <w:p w:rsidR="000A14AE" w:rsidRPr="000A14AE" w:rsidRDefault="000A14AE" w:rsidP="000A14A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lastRenderedPageBreak/>
        <w:t xml:space="preserve">50 kişinin aşıldığı her </w:t>
      </w:r>
      <w:r w:rsidR="00D21E92" w:rsidRPr="001C4DAF">
        <w:t>mekânda</w:t>
      </w:r>
      <w:r w:rsidRPr="001C4DAF">
        <w:t xml:space="preserve"> en az 2 çıkış, 500 kişinin aşıldığı her </w:t>
      </w:r>
      <w:r w:rsidR="00D21E92" w:rsidRPr="001C4DAF">
        <w:t>mekânda</w:t>
      </w:r>
      <w:r w:rsidRPr="001C4DAF">
        <w:t xml:space="preserve"> en az 3 çıkış v</w:t>
      </w:r>
      <w:r w:rsidR="00D21E92">
        <w:t>e 1000 kişinin aşıldığı her mekânda</w:t>
      </w:r>
      <w:r w:rsidRPr="001C4DAF">
        <w:t xml:space="preserve"> en az 4 acil çıkış kapısı zorunludur. (19.12.2007 tarih ve 26735 sayılı Resmi Gazetede yayımlanan Binaların Yangından Korunması Hakkında Yönetmeliğine göre.)</w:t>
      </w:r>
    </w:p>
    <w:p w:rsidR="009F13F9" w:rsidRDefault="00392E43" w:rsidP="009F13F9">
      <w:pPr>
        <w:pStyle w:val="2-ortabaslk"/>
        <w:numPr>
          <w:ilvl w:val="0"/>
          <w:numId w:val="3"/>
        </w:numPr>
        <w:tabs>
          <w:tab w:val="left" w:pos="142"/>
        </w:tabs>
        <w:spacing w:before="120" w:beforeAutospacing="0" w:after="0" w:afterAutospacing="0" w:line="240" w:lineRule="atLeast"/>
        <w:ind w:left="141" w:hanging="425"/>
        <w:jc w:val="both"/>
        <w:rPr>
          <w:color w:val="000000"/>
        </w:rPr>
      </w:pPr>
      <w:r>
        <w:rPr>
          <w:color w:val="000000"/>
        </w:rPr>
        <w:t xml:space="preserve">Bütün kaçış yolu kapıları ile bir kattaki kişi sayısının </w:t>
      </w:r>
      <w:r w:rsidR="000A70FD">
        <w:rPr>
          <w:color w:val="000000"/>
        </w:rPr>
        <w:t>100’ü geçmesi halin</w:t>
      </w:r>
      <w:r w:rsidR="00474932">
        <w:rPr>
          <w:color w:val="000000"/>
        </w:rPr>
        <w:t xml:space="preserve">de kaçış merdiveni, kaçış koridoru ve yangın güvenlik holü kapıları </w:t>
      </w:r>
      <w:r w:rsidR="00991466">
        <w:rPr>
          <w:color w:val="000000"/>
        </w:rPr>
        <w:t>kaçış yönünde kapı kolu kullanılmadan açılabilecek şekilde düzenlenir.</w:t>
      </w:r>
      <w:r w:rsidR="00991466" w:rsidRPr="009C176D">
        <w:rPr>
          <w:color w:val="000000"/>
        </w:rPr>
        <w:t xml:space="preserve"> (Binaların Yangından Korunması Hakkındaki yönetmeliğine göre.)</w:t>
      </w:r>
    </w:p>
    <w:p w:rsidR="00C30066" w:rsidRPr="009F13F9" w:rsidRDefault="009D66F5" w:rsidP="009F13F9">
      <w:pPr>
        <w:pStyle w:val="2-ortabaslk"/>
        <w:numPr>
          <w:ilvl w:val="0"/>
          <w:numId w:val="3"/>
        </w:numPr>
        <w:tabs>
          <w:tab w:val="left" w:pos="142"/>
        </w:tabs>
        <w:spacing w:before="120" w:beforeAutospacing="0" w:after="0" w:afterAutospacing="0" w:line="240" w:lineRule="atLeast"/>
        <w:ind w:left="141" w:hanging="425"/>
        <w:jc w:val="both"/>
        <w:rPr>
          <w:color w:val="000000"/>
        </w:rPr>
      </w:pPr>
      <w:r>
        <w:t>Yalova</w:t>
      </w:r>
      <w:r w:rsidR="009F13F9" w:rsidRPr="009F13F9">
        <w:t xml:space="preserve"> İl Milli Eğitim Müdürlüğü, İlçe Milli Eğitim Müdürlükleri ile Okul/Kurum Müdürlüklerince acil durum eylem planları gözden geçirilecek, sabotaj ve yangına karşı mevcut ve olası tüm tehlikeler göz önünde bulundurularak acil durum eylem planları ve risk değerlendirmelerinin güncel olması sağlanacak, periyodik kontrol süresi dolmuş olan yangın söndürme ekipmanları kontrol edilerek faal halde bulundurulacaktır. Elektrik panoları yakınındaki yangın söndürücü tüplerin, kuru kimyevi tozlu veya karbondioksit bazlı olmasına dikkat edilecektir.</w:t>
      </w:r>
    </w:p>
    <w:p w:rsidR="003A19ED" w:rsidRPr="001C4DAF" w:rsidRDefault="00754DB8" w:rsidP="003A19E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A</w:t>
      </w:r>
      <w:r w:rsidR="00D8637E" w:rsidRPr="001C4DAF">
        <w:t>cil durum planı yapılarak tüm personele duyurulmalı, ekiplerde görevli çalışanların eğitim alması sağlanmalı, tahliye planı bina içerisinde uygun yerlere asılmalı, yılda</w:t>
      </w:r>
      <w:r w:rsidR="00C23E41">
        <w:t xml:space="preserve"> en az</w:t>
      </w:r>
      <w:r w:rsidR="00D8637E" w:rsidRPr="001C4DAF">
        <w:t xml:space="preserve"> bir kere tatbikat yapılmalı ve acil durum planında yazılmış güvenli bir bölge işaretlenerek acil durum toplanma sahası olarak belirlenmelidir.</w:t>
      </w:r>
      <w:r w:rsidRPr="001C4DAF">
        <w:t xml:space="preserve"> (</w:t>
      </w:r>
      <w:r w:rsidR="005D021D" w:rsidRPr="001C4DAF">
        <w:t>18.06.</w:t>
      </w:r>
      <w:r w:rsidRPr="001C4DAF">
        <w:t>2013 tarih ve 28681 sayılı Resmi Gazetede yayınlanan İşyerlerinde Acil Durumlar Hakkında Yönetmeliğe göre.)</w:t>
      </w:r>
    </w:p>
    <w:p w:rsidR="00FD6EA8" w:rsidRPr="00FD6EA8" w:rsidRDefault="006C7E3F" w:rsidP="00FD6EA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rFonts w:ascii="Georgia" w:hAnsi="Georgia"/>
          <w:color w:val="141414"/>
        </w:rPr>
        <w:t xml:space="preserve"> </w:t>
      </w:r>
      <w:r w:rsidRPr="001C4DAF">
        <w:t>A</w:t>
      </w:r>
      <w:r w:rsidR="006D46E0" w:rsidRPr="001C4DAF">
        <w:t>c</w:t>
      </w:r>
      <w:r w:rsidR="005D021D" w:rsidRPr="001C4DAF">
        <w:t>il çıkış yolları ve kapıları 11.</w:t>
      </w:r>
      <w:r w:rsidR="006D46E0" w:rsidRPr="001C4DAF">
        <w:t>09</w:t>
      </w:r>
      <w:r w:rsidR="005D021D" w:rsidRPr="001C4DAF">
        <w:t>.</w:t>
      </w:r>
      <w:r w:rsidRPr="001C4DAF">
        <w:t>2003 tarih</w:t>
      </w:r>
      <w:r w:rsidR="006D46E0" w:rsidRPr="001C4DAF">
        <w:t>li ve 28762</w:t>
      </w:r>
      <w:r w:rsidR="00AB48A2" w:rsidRPr="001C4DAF">
        <w:t xml:space="preserve"> sayılı Resmi Gazete</w:t>
      </w:r>
      <w:r w:rsidRPr="001C4DAF">
        <w:t xml:space="preserve">de yayımlanan </w:t>
      </w:r>
      <w:r w:rsidR="00ED72A1" w:rsidRPr="001C4DAF">
        <w:t>Sağlık ve Güvenlik</w:t>
      </w:r>
      <w:r w:rsidRPr="001C4DAF">
        <w:t xml:space="preserve"> İşaretleri Yönetmeliğine uygun şekilde işaretlenmiş olacaktır. İşaretler uygun yerlere konulacak ve kalıcı olacaktır.</w:t>
      </w:r>
      <w:r w:rsidR="00652AAA" w:rsidRPr="001C4DAF">
        <w:t xml:space="preserve"> (</w:t>
      </w:r>
      <w:r w:rsidR="00652AAA" w:rsidRPr="001C4DAF">
        <w:rPr>
          <w:color w:val="000000"/>
        </w:rPr>
        <w:t xml:space="preserve">İşyeri Bina Ve Eklentilerinde Alınacak Sağlık Ve Güvenlik Önlemlerine İlişkin Yönetmeliğe </w:t>
      </w:r>
      <w:r w:rsidR="00652AAA" w:rsidRPr="001C4DAF">
        <w:t>göre.)</w:t>
      </w:r>
    </w:p>
    <w:p w:rsidR="00FD6EA8" w:rsidRPr="00FD6EA8" w:rsidRDefault="00FD6EA8" w:rsidP="00FD6EA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FD6EA8">
        <w:t>Yangın tahliye kapıları, duman sızdırmaz özel</w:t>
      </w:r>
      <w:r>
        <w:t>likte,</w:t>
      </w:r>
      <w:r w:rsidRPr="00FD6EA8">
        <w:t xml:space="preserve"> yangına karşı en az 90 dakika dayanıklı malzemeden yap</w:t>
      </w:r>
      <w:r>
        <w:t>ılmış ve</w:t>
      </w:r>
      <w:r w:rsidRPr="00FD6EA8">
        <w:t xml:space="preserve"> </w:t>
      </w:r>
      <w:r>
        <w:t>y</w:t>
      </w:r>
      <w:r w:rsidRPr="00FD6EA8">
        <w:t>angın kapılarının bakım ve kontrolleri yapılmış olmalıdır. Yangın kapılarında asma kilit varsa sökülmeli ve yangın kapıları kilitli olmamalıdır. Yangın çıkış kapıları; panik barlı, kolay açılabilen ve sonrasında kendi kendine kapanabilecek özellikte olmalıdır. Yangın çıkış kapılarında, kaçış kapıları kolayca açılabilir özellikte olmalı ve kapılar kaçış yönünde açılmalıdır.</w:t>
      </w:r>
      <w:r w:rsidRPr="007B07F4">
        <w:rPr>
          <w:rFonts w:eastAsia="Calibri"/>
          <w:lang w:eastAsia="en-US"/>
        </w:rPr>
        <w:t xml:space="preserve"> </w:t>
      </w:r>
      <w:r w:rsidRPr="00FD6EA8">
        <w:rPr>
          <w:rFonts w:eastAsia="Calibri"/>
          <w:lang w:eastAsia="en-US"/>
        </w:rPr>
        <w:t>(MEB Destek Hizmetleri Genel Müdürlüğünün 23.02.2018 Tarih ve 3908650 Sayılı, 2018/8 Nolu Genelgesine göre.)</w:t>
      </w:r>
    </w:p>
    <w:p w:rsidR="00BD2D70" w:rsidRDefault="006C7E3F" w:rsidP="00BD2D70">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Aydınlatılması gereken acil çıkış yolları ve kapılarında</w:t>
      </w:r>
      <w:r w:rsidR="00754DB8" w:rsidRPr="001C4DAF">
        <w:t>,</w:t>
      </w:r>
      <w:r w:rsidRPr="001C4DAF">
        <w:t xml:space="preserve"> elektrik kesilmesi halinde yeterli aydınlatmayı sağlayacak </w:t>
      </w:r>
      <w:r w:rsidR="00754DB8" w:rsidRPr="001C4DAF">
        <w:t xml:space="preserve">ayrı bir enerji kaynağına bağlı acil </w:t>
      </w:r>
      <w:r w:rsidRPr="001C4DAF">
        <w:t>aydınlatma sistemi bulunacaktır</w:t>
      </w:r>
      <w:r w:rsidR="00D3392A" w:rsidRPr="001C4DAF">
        <w:t>.</w:t>
      </w:r>
      <w:r w:rsidR="00652AAA" w:rsidRPr="001C4DAF">
        <w:t xml:space="preserve"> (</w:t>
      </w:r>
      <w:r w:rsidR="00652AAA" w:rsidRPr="001C4DAF">
        <w:rPr>
          <w:color w:val="000000"/>
        </w:rPr>
        <w:t xml:space="preserve">İşyeri Bina Ve Eklentilerinde Alınacak Sağlık Ve Güvenlik Önlemlerine İlişkin Yönetmeliğe </w:t>
      </w:r>
      <w:r w:rsidR="00652AAA" w:rsidRPr="001C4DAF">
        <w:t>göre.)</w:t>
      </w:r>
    </w:p>
    <w:p w:rsidR="00D85F0B" w:rsidRDefault="00BD2D70" w:rsidP="00D85F0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6B5E17">
        <w:t>Eğitim amaçlı binalarda acil durum aydınlatması yapılması şarttır.</w:t>
      </w:r>
      <w:r w:rsidRPr="006B5E17">
        <w:rPr>
          <w:color w:val="000000"/>
        </w:rPr>
        <w:t xml:space="preserve"> (Binaların Yangından Korunması Hakkındaki yönetmeliğine göre.)</w:t>
      </w:r>
    </w:p>
    <w:p w:rsidR="00D85F0B" w:rsidRPr="00D85F0B" w:rsidRDefault="00D85F0B" w:rsidP="00D85F0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D85F0B">
        <w:t>Acil durumlarda kendi aküsünden beslenen ya da acil durum enerji sisteminden beslenen türde yönlendirme işaretleri kullanılmalıdır.</w:t>
      </w:r>
      <w:r w:rsidRPr="007B07F4">
        <w:rPr>
          <w:rFonts w:eastAsia="Calibri"/>
          <w:lang w:eastAsia="en-US"/>
        </w:rPr>
        <w:t xml:space="preserve"> </w:t>
      </w:r>
      <w:r w:rsidRPr="00D85F0B">
        <w:rPr>
          <w:rFonts w:eastAsia="Calibri"/>
          <w:lang w:eastAsia="en-US"/>
        </w:rPr>
        <w:t>(MEB Destek Hizmetleri Genel Müdürlüğünün 23.02.2018 Tarih ve 3908650 Sayılı, 2018/8 Nolu Genelgesine göre.)</w:t>
      </w:r>
    </w:p>
    <w:p w:rsidR="006F3E04" w:rsidRPr="006F3E04" w:rsidRDefault="00683253" w:rsidP="006F3E04">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K</w:t>
      </w:r>
      <w:r w:rsidR="0009446E" w:rsidRPr="001C4DAF">
        <w:t>oridorlarda asılı bulunan dolap ve panolar acil durumlarda kaçışı engellemeyecek, giriş çıkışlarda öğrencilerin başlarını çarpmalarına sebep olmayacak şekilde konumlandırılmalıdır</w:t>
      </w:r>
      <w:r w:rsidR="0059736D" w:rsidRPr="001C4DAF">
        <w:t>.</w:t>
      </w:r>
      <w:r w:rsidRPr="001C4DAF">
        <w:t xml:space="preserve"> (</w:t>
      </w:r>
      <w:r w:rsidRPr="00101B74">
        <w:rPr>
          <w:color w:val="000000"/>
        </w:rPr>
        <w:t xml:space="preserve">İşyeri Bina Ve Eklentilerinde Alınacak Sağlık Ve Güvenlik Önlemlerine İlişkin Yönetmeliğe </w:t>
      </w:r>
      <w:r w:rsidRPr="001C4DAF">
        <w:t>göre.)</w:t>
      </w:r>
    </w:p>
    <w:p w:rsidR="006F3E04" w:rsidRPr="006F3E04" w:rsidRDefault="006F3E04" w:rsidP="006F3E04">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6F3E04">
        <w:t xml:space="preserve">Okul ve kurumlarımızın işyeri bina ve eklentilerinin "Sabotajlara Karşı Koruma Planları" 28/12/1988 tarihli ve 20033 sayılı Sabotajlara Karşı Koruma Yönetmeliği ne göre hazırlanmalı ve </w:t>
      </w:r>
      <w:r w:rsidRPr="006F3E04">
        <w:lastRenderedPageBreak/>
        <w:t>güncel halde bulundurulmalıdır.</w:t>
      </w:r>
      <w:r w:rsidRPr="006F3E04">
        <w:rPr>
          <w:rFonts w:eastAsia="Calibri"/>
        </w:rPr>
        <w:t xml:space="preserve"> (MEB Destek Hizmetleri Genel Müdürlüğünün 26.04.2018 Tarih ve 8310247 Sayılı, 2018/10 Nolu Genelgesine göre.)</w:t>
      </w:r>
    </w:p>
    <w:p w:rsidR="004C34A0" w:rsidRPr="004C34A0" w:rsidRDefault="00683253" w:rsidP="004C34A0">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K</w:t>
      </w:r>
      <w:r w:rsidR="007A6E44" w:rsidRPr="001C4DAF">
        <w:t>alorifer yakan kişinin ateşleyici belgesi olmalı,</w:t>
      </w:r>
      <w:r w:rsidR="007A6E44" w:rsidRPr="001C4DAF">
        <w:rPr>
          <w:color w:val="000000"/>
        </w:rPr>
        <w:t xml:space="preserve"> </w:t>
      </w:r>
      <w:r w:rsidR="00EE6468" w:rsidRPr="001C4DAF">
        <w:rPr>
          <w:bCs/>
        </w:rPr>
        <w:t>kullanılan k</w:t>
      </w:r>
      <w:r w:rsidR="00F4576D" w:rsidRPr="001C4DAF">
        <w:rPr>
          <w:bCs/>
        </w:rPr>
        <w:t>alorifer</w:t>
      </w:r>
      <w:r w:rsidR="00F4576D" w:rsidRPr="001C4DAF">
        <w:t xml:space="preserve"> kazanının periyodik kontrolleri bakım ve on</w:t>
      </w:r>
      <w:r w:rsidR="007A6E44" w:rsidRPr="001C4DAF">
        <w:t>arımları zamanında yaptırılmalı, k</w:t>
      </w:r>
      <w:r w:rsidR="00F4576D" w:rsidRPr="001C4DAF">
        <w:t>azan dairesinde yangına sebebiyet verecek yanıcı maddeler bulunmamalı, yeterli havalandırma sağlanmalı,</w:t>
      </w:r>
      <w:r w:rsidR="002C26A2" w:rsidRPr="001C4DAF">
        <w:t xml:space="preserve"> kullanma talimatı asılı olmalı,</w:t>
      </w:r>
      <w:r w:rsidR="00F4576D" w:rsidRPr="001C4DAF">
        <w:t xml:space="preserve"> ateşçi için gerekli kişisel koruyucu donanım sağlanmalı ve kullanımı denetlenmeli</w:t>
      </w:r>
      <w:r w:rsidR="007A6E44" w:rsidRPr="001C4DAF">
        <w:t>dir</w:t>
      </w:r>
      <w:r w:rsidR="00F4576D" w:rsidRPr="001C4DAF">
        <w:t>.</w:t>
      </w:r>
      <w:r w:rsidRPr="001C4DAF">
        <w:t xml:space="preserve"> (</w:t>
      </w:r>
      <w:r w:rsidR="005D021D" w:rsidRPr="001C4DAF">
        <w:t>25.04.</w:t>
      </w:r>
      <w:r w:rsidRPr="001C4DAF">
        <w:t xml:space="preserve">2013 tarih ve 28628 sayılı Resmi Gazetede yayımlanan </w:t>
      </w:r>
      <w:r w:rsidRPr="001C4DAF">
        <w:rPr>
          <w:bCs/>
        </w:rPr>
        <w:t>İş Ekip</w:t>
      </w:r>
      <w:r w:rsidR="009D66F5">
        <w:rPr>
          <w:bCs/>
        </w:rPr>
        <w:t>manlarının Kullanımında Sağlık v</w:t>
      </w:r>
      <w:r w:rsidRPr="001C4DAF">
        <w:rPr>
          <w:bCs/>
        </w:rPr>
        <w:t>e Güvenlik Şartları)</w:t>
      </w:r>
    </w:p>
    <w:p w:rsidR="004C34A0" w:rsidRPr="004C34A0" w:rsidRDefault="004C34A0" w:rsidP="004C34A0">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4C34A0">
        <w:t>Kazan dairesinin, depo amaçlı kullanımının engellenmesi ve gereksiz malzemelerin uzaklaştırılması gerekmektedir.</w:t>
      </w:r>
      <w:r w:rsidRPr="004C34A0">
        <w:rPr>
          <w:rFonts w:eastAsia="Calibri"/>
          <w:lang w:eastAsia="en-US"/>
        </w:rPr>
        <w:t xml:space="preserve"> (MEB Destek Hizmetleri Genel Müdürlüğünün 23.02.2018 Tarih ve 3908650 Sayılı, 2018/8 Nolu Genelgesine göre.)</w:t>
      </w:r>
    </w:p>
    <w:p w:rsidR="009C176D" w:rsidRDefault="009C176D" w:rsidP="009C176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9C176D">
        <w:rPr>
          <w:bCs/>
        </w:rPr>
        <w:t>Yakıt deposu ile kazan dairesinin yangına 120 dakika dayanan bir bölme ile ayrılmış olması şarttır.</w:t>
      </w:r>
      <w:r w:rsidRPr="009C176D">
        <w:rPr>
          <w:color w:val="000000"/>
        </w:rPr>
        <w:t xml:space="preserve"> (Binaların Yangından Korunması Hakkındaki yönetmeliğine göre.)</w:t>
      </w:r>
    </w:p>
    <w:p w:rsidR="006E0961" w:rsidRDefault="00683253" w:rsidP="006E0961">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9C176D">
        <w:rPr>
          <w:color w:val="000000"/>
        </w:rPr>
        <w:t>K</w:t>
      </w:r>
      <w:r w:rsidR="00C62F34" w:rsidRPr="009C176D">
        <w:rPr>
          <w:color w:val="000000"/>
        </w:rPr>
        <w:t>azan dairelerinde gaz ve duman dedektörleri olmalı</w:t>
      </w:r>
      <w:r w:rsidR="008E2ED7" w:rsidRPr="009C176D">
        <w:rPr>
          <w:color w:val="000000"/>
        </w:rPr>
        <w:t>, kömürlük kazan dairesine bitişik olmalı ve kömür yü</w:t>
      </w:r>
      <w:r w:rsidRPr="009C176D">
        <w:rPr>
          <w:color w:val="000000"/>
        </w:rPr>
        <w:t>ksekliği 1,5 metre</w:t>
      </w:r>
      <w:r w:rsidR="008E2ED7" w:rsidRPr="009C176D">
        <w:rPr>
          <w:color w:val="000000"/>
        </w:rPr>
        <w:t>yi geçmemelidir.</w:t>
      </w:r>
      <w:r w:rsidRPr="009C176D">
        <w:rPr>
          <w:color w:val="000000"/>
        </w:rPr>
        <w:t xml:space="preserve"> (Binaların Yangından Korunması Hakkındaki yönetmeliğine göre.)</w:t>
      </w:r>
    </w:p>
    <w:p w:rsidR="003C2473" w:rsidRDefault="003C2473" w:rsidP="006E0961">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3947CB">
        <w:t>Kazan dairelerinde, acil durdurma butonlarının kolay görülebilecek ve ulaşılabilecek yerde bulunması gerekmektedir</w:t>
      </w:r>
      <w:r w:rsidR="00154FA1">
        <w:t>.</w:t>
      </w:r>
      <w:r w:rsidR="00154FA1" w:rsidRPr="00154FA1">
        <w:rPr>
          <w:rFonts w:eastAsia="Calibri"/>
          <w:lang w:eastAsia="en-US"/>
        </w:rPr>
        <w:t xml:space="preserve"> </w:t>
      </w:r>
      <w:r w:rsidR="00154FA1" w:rsidRPr="006E0961">
        <w:rPr>
          <w:rFonts w:eastAsia="Calibri"/>
          <w:lang w:eastAsia="en-US"/>
        </w:rPr>
        <w:t>(MEB Destek Hizmetleri Genel Müdürlüğünün 23.02.2018 Tarih ve 3908650 Sayılı, 2018/8 Nolu Genelgesine göre.)</w:t>
      </w:r>
    </w:p>
    <w:p w:rsidR="003C2473" w:rsidRPr="003C2473" w:rsidRDefault="00B3113E" w:rsidP="003C2473">
      <w:pPr>
        <w:pStyle w:val="2-ortabaslk"/>
        <w:numPr>
          <w:ilvl w:val="0"/>
          <w:numId w:val="3"/>
        </w:numPr>
        <w:tabs>
          <w:tab w:val="left" w:pos="142"/>
        </w:tabs>
        <w:spacing w:before="120" w:beforeAutospacing="0" w:after="0" w:afterAutospacing="0" w:line="240" w:lineRule="atLeast"/>
        <w:ind w:left="141" w:hanging="425"/>
        <w:jc w:val="both"/>
        <w:rPr>
          <w:color w:val="000000"/>
        </w:rPr>
      </w:pPr>
      <w:r>
        <w:t>İşveren (okul/kurum müdürü),</w:t>
      </w:r>
      <w:r w:rsidR="006E0961" w:rsidRPr="006E0961">
        <w:t xml:space="preserve"> ısınma sezonu öncesi yılda en az bir defa yakma tesisinin bakım/onarım ve baca temizliğini yaptırır.</w:t>
      </w:r>
      <w:r w:rsidR="006E0961" w:rsidRPr="007B07F4">
        <w:rPr>
          <w:rFonts w:eastAsia="Calibri"/>
          <w:lang w:eastAsia="en-US"/>
        </w:rPr>
        <w:t xml:space="preserve"> </w:t>
      </w:r>
      <w:r w:rsidR="006E0961" w:rsidRPr="006E0961">
        <w:rPr>
          <w:rFonts w:eastAsia="Calibri"/>
          <w:lang w:eastAsia="en-US"/>
        </w:rPr>
        <w:t>(MEB Destek Hizmetleri Genel Müdürlüğünün 23.02.2018 Tarih ve 3908650 Sayılı, 2018/8 Nolu Genelgesine göre.)</w:t>
      </w:r>
    </w:p>
    <w:p w:rsidR="003C2473" w:rsidRPr="003C2473" w:rsidRDefault="003C2473" w:rsidP="003C247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3C2473">
        <w:t>Isıl kapasiteleri 50 kW-350 kW arasında olan kazan dairelerinde en az bir çıkış kapısı, döşeme alanı 100 m²nin üzerindeki veya ısıl kapasitesi 350 kW’ın üzerindeki kazan dairelerinde ise en az 2 çıkış kapısı olmalıdır.</w:t>
      </w:r>
      <w:r w:rsidRPr="003C2473">
        <w:rPr>
          <w:rFonts w:eastAsia="Calibri"/>
          <w:lang w:eastAsia="en-US"/>
        </w:rPr>
        <w:t xml:space="preserve"> </w:t>
      </w:r>
      <w:r w:rsidRPr="006E0961">
        <w:rPr>
          <w:rFonts w:eastAsia="Calibri"/>
          <w:lang w:eastAsia="en-US"/>
        </w:rPr>
        <w:t>(MEB Destek Hizmetleri Genel Müdürlüğünün 23.02.2018 Tarih ve 3908650 Sayılı, 2018/8 Nolu Genelgesine göre.)</w:t>
      </w:r>
    </w:p>
    <w:p w:rsidR="00683253" w:rsidRPr="001C4DAF" w:rsidRDefault="003512F8" w:rsidP="0068325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Mutfak, kaynak atölyesi, yemekhane, kantin gibi tüp gaz kullanılan bölümlerde gaz dedektörü bulundurulmalıdır. </w:t>
      </w:r>
      <w:r w:rsidR="00683253" w:rsidRPr="001C4DAF">
        <w:t>(</w:t>
      </w:r>
      <w:r w:rsidRPr="001C4DAF">
        <w:t>Binaların Yangından Korunması Hakkında Yönetmeliğe göre.</w:t>
      </w:r>
      <w:r w:rsidR="00683253" w:rsidRPr="001C4DAF">
        <w:t>)</w:t>
      </w:r>
    </w:p>
    <w:p w:rsidR="003512F8" w:rsidRDefault="002300E9" w:rsidP="0068325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color w:val="000000"/>
        </w:rPr>
        <w:t xml:space="preserve">Her bağımsız bölüm için en az bir adet 6 kg kuru kimyevi tozlu veya eşdeğer köpüklü ya da karbondioksitli yangın söndürme cihazı ile her 200 </w:t>
      </w:r>
      <w:r w:rsidRPr="001C4DAF">
        <w:t>m</w:t>
      </w:r>
      <w:r w:rsidRPr="001C4DAF">
        <w:rPr>
          <w:vertAlign w:val="superscript"/>
        </w:rPr>
        <w:t>2</w:t>
      </w:r>
      <w:r w:rsidRPr="001C4DAF">
        <w:rPr>
          <w:color w:val="000000"/>
        </w:rPr>
        <w:t xml:space="preserve"> için bir adet ilave yangın söndürme cihazı bulundurulmalıdır. </w:t>
      </w:r>
      <w:r w:rsidR="00683253" w:rsidRPr="001C4DAF">
        <w:rPr>
          <w:color w:val="000000"/>
        </w:rPr>
        <w:t>(</w:t>
      </w:r>
      <w:r w:rsidRPr="001C4DAF">
        <w:rPr>
          <w:color w:val="000000"/>
        </w:rPr>
        <w:t>Binaların Yangından Korunması Hakkındaki yönetmeliğine göre</w:t>
      </w:r>
      <w:r w:rsidR="003512F8" w:rsidRPr="001C4DAF">
        <w:rPr>
          <w:color w:val="000000"/>
        </w:rPr>
        <w:t>.</w:t>
      </w:r>
      <w:r w:rsidR="00683253" w:rsidRPr="001C4DAF">
        <w:rPr>
          <w:color w:val="000000"/>
        </w:rPr>
        <w:t>)</w:t>
      </w:r>
    </w:p>
    <w:p w:rsidR="00F44A4E" w:rsidRPr="00567305" w:rsidRDefault="00F44A4E" w:rsidP="00F44A4E">
      <w:pPr>
        <w:pStyle w:val="2-ortabaslk"/>
        <w:numPr>
          <w:ilvl w:val="0"/>
          <w:numId w:val="3"/>
        </w:numPr>
        <w:tabs>
          <w:tab w:val="left" w:pos="142"/>
        </w:tabs>
        <w:spacing w:before="120" w:beforeAutospacing="0" w:after="0" w:afterAutospacing="0" w:line="240" w:lineRule="atLeast"/>
        <w:ind w:left="141" w:hanging="425"/>
        <w:jc w:val="both"/>
        <w:rPr>
          <w:color w:val="000000"/>
        </w:rPr>
      </w:pPr>
      <w:r>
        <w:rPr>
          <w:color w:val="000000"/>
        </w:rPr>
        <w:t>Taşınabilir yangın söndürücüler yerleştirilirken muhtemel yanıcılar değerlendirilmelidir. Katlardaki tali elektrik panosu yakınına kuru kimyevi tozlu yangın söndürücü, ana elektrik dağıtım panosunun bulunduğu yerlerde ise karbon</w:t>
      </w:r>
      <w:r w:rsidR="00C23E41">
        <w:rPr>
          <w:color w:val="000000"/>
        </w:rPr>
        <w:t>dioksit</w:t>
      </w:r>
      <w:r>
        <w:rPr>
          <w:color w:val="000000"/>
        </w:rPr>
        <w:t xml:space="preserve"> gazlı yangın söndürücü tercih edilmelidir. Elektrik ana ve tali pano yakınlarına köpüklü yangın söndürücü kesinlikle konulmamalıdır. </w:t>
      </w:r>
      <w:r w:rsidRPr="000C79F8">
        <w:t>(İSG Risk Değerlendirmesi yönetmeliğine göre.)</w:t>
      </w:r>
    </w:p>
    <w:p w:rsidR="00567305" w:rsidRPr="000C79F8" w:rsidRDefault="00567305" w:rsidP="00F44A4E">
      <w:pPr>
        <w:pStyle w:val="2-ortabaslk"/>
        <w:numPr>
          <w:ilvl w:val="0"/>
          <w:numId w:val="3"/>
        </w:numPr>
        <w:tabs>
          <w:tab w:val="left" w:pos="142"/>
        </w:tabs>
        <w:spacing w:before="120" w:beforeAutospacing="0" w:after="0" w:afterAutospacing="0" w:line="240" w:lineRule="atLeast"/>
        <w:ind w:left="141" w:hanging="425"/>
        <w:jc w:val="both"/>
        <w:rPr>
          <w:color w:val="000000"/>
        </w:rPr>
      </w:pPr>
      <w:r>
        <w:t>Yangın söndürme cihazlarına ulaşma mesafesi en fazla 25 metre olmalıdır.</w:t>
      </w:r>
      <w:r w:rsidRPr="001C4DAF">
        <w:rPr>
          <w:color w:val="000000"/>
        </w:rPr>
        <w:t xml:space="preserve"> (Binaların Yangından Korunması Hakkındaki yönetmeliğine göre.)</w:t>
      </w:r>
    </w:p>
    <w:p w:rsidR="003512F8" w:rsidRPr="001C4DAF" w:rsidRDefault="003512F8" w:rsidP="003512F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color w:val="000000"/>
          <w:shd w:val="clear" w:color="auto" w:fill="FFFFFF"/>
        </w:rPr>
        <w:t>Taşınabilir söndürme tüpleri için, söndürücünün duvara bağlantı asma halkası duvardan kolaylıkla alınabilecek şekilde ve zeminden asma halkasına olan uzaklığı yaklaşık 90 cm'yi aşmayacak şekilde montaj yapılır.</w:t>
      </w:r>
      <w:r w:rsidRPr="001C4DAF">
        <w:t xml:space="preserve"> </w:t>
      </w:r>
      <w:r w:rsidR="00B57C74" w:rsidRPr="001C4DAF">
        <w:t>(</w:t>
      </w:r>
      <w:r w:rsidRPr="001C4DAF">
        <w:t>Binaların Yangından Korunması Hakkında Yönetmeliğe göre.</w:t>
      </w:r>
      <w:r w:rsidR="00B57C74" w:rsidRPr="001C4DAF">
        <w:t>)</w:t>
      </w:r>
    </w:p>
    <w:p w:rsidR="002300E9" w:rsidRPr="001C4DAF" w:rsidRDefault="00C62F34" w:rsidP="003512F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color w:val="000000"/>
        </w:rPr>
        <w:t>Y</w:t>
      </w:r>
      <w:r w:rsidR="00DB6676" w:rsidRPr="001C4DAF">
        <w:rPr>
          <w:color w:val="000000"/>
        </w:rPr>
        <w:t>angın</w:t>
      </w:r>
      <w:r w:rsidR="00A94B4D">
        <w:rPr>
          <w:color w:val="000000"/>
        </w:rPr>
        <w:t xml:space="preserve"> söndürücü tüplerde</w:t>
      </w:r>
      <w:r w:rsidR="005B1E8A" w:rsidRPr="001C4DAF">
        <w:rPr>
          <w:color w:val="000000"/>
        </w:rPr>
        <w:t xml:space="preserve"> bakım ve </w:t>
      </w:r>
      <w:r w:rsidR="00A94B4D" w:rsidRPr="001C4DAF">
        <w:rPr>
          <w:color w:val="000000"/>
        </w:rPr>
        <w:t>dolumlar</w:t>
      </w:r>
      <w:r w:rsidR="005B1E8A" w:rsidRPr="001C4DAF">
        <w:rPr>
          <w:color w:val="000000"/>
        </w:rPr>
        <w:t xml:space="preserve"> zamanında yaptırılmalı,</w:t>
      </w:r>
      <w:r w:rsidR="00ED3D8C" w:rsidRPr="001C4DAF">
        <w:rPr>
          <w:color w:val="000000"/>
        </w:rPr>
        <w:t xml:space="preserve"> uygun konumlandırılmalı</w:t>
      </w:r>
      <w:r w:rsidR="003D07F5" w:rsidRPr="001C4DAF">
        <w:rPr>
          <w:color w:val="000000"/>
        </w:rPr>
        <w:t>, eksik olan yangın hortumları tamamlanmalı, yırtık ve kullanılamaz durumda olanlar yenilenmeli, yangın dolapları kırmızı renge boyanarak işaretlenmeli</w:t>
      </w:r>
      <w:r w:rsidR="00A94B4D">
        <w:rPr>
          <w:color w:val="000000"/>
        </w:rPr>
        <w:t xml:space="preserve"> ve</w:t>
      </w:r>
      <w:r w:rsidR="007F1DDD" w:rsidRPr="001C4DAF">
        <w:rPr>
          <w:color w:val="000000"/>
        </w:rPr>
        <w:t xml:space="preserve"> yangın ikaz butonları çalışır vaziyette bulundurulmalı</w:t>
      </w:r>
      <w:r w:rsidR="005D42CB" w:rsidRPr="001C4DAF">
        <w:rPr>
          <w:color w:val="000000"/>
        </w:rPr>
        <w:t>dır</w:t>
      </w:r>
      <w:r w:rsidR="007F1DDD" w:rsidRPr="001C4DAF">
        <w:rPr>
          <w:color w:val="000000"/>
        </w:rPr>
        <w:t>.</w:t>
      </w:r>
      <w:r w:rsidR="00CC1BCA" w:rsidRPr="001C4DAF">
        <w:rPr>
          <w:color w:val="000000"/>
        </w:rPr>
        <w:t xml:space="preserve"> </w:t>
      </w:r>
      <w:r w:rsidR="00B57C74" w:rsidRPr="001C4DAF">
        <w:rPr>
          <w:color w:val="000000"/>
        </w:rPr>
        <w:t>(</w:t>
      </w:r>
      <w:r w:rsidR="00CC1BCA" w:rsidRPr="001C4DAF">
        <w:rPr>
          <w:color w:val="000000"/>
        </w:rPr>
        <w:t>Binaların Yangından Korunması Hakkındaki yönetmeliğine göre.</w:t>
      </w:r>
      <w:r w:rsidR="00B57C74" w:rsidRPr="001C4DAF">
        <w:rPr>
          <w:color w:val="000000"/>
        </w:rPr>
        <w:t>)</w:t>
      </w:r>
    </w:p>
    <w:p w:rsidR="00470EA7" w:rsidRDefault="002300E9" w:rsidP="00470EA7">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lastRenderedPageBreak/>
        <w:t xml:space="preserve">Söndürme cihazlarının standartlarda belirtilen hususlar doğrultusunda </w:t>
      </w:r>
      <w:r w:rsidR="009919C9">
        <w:t xml:space="preserve">en fazla 30 günde bir kez kontrol muayenesi, </w:t>
      </w:r>
      <w:r w:rsidRPr="001C4DAF">
        <w:t>yılda bir kez yerinde genel kont</w:t>
      </w:r>
      <w:r w:rsidR="00670743">
        <w:t xml:space="preserve">rolleri </w:t>
      </w:r>
      <w:r w:rsidRPr="001C4DAF">
        <w:t xml:space="preserve">ve dördüncü yılın sonunda içindeki söndürme maddeleri yenilenerek hidrostatik testleri yaptırılır. </w:t>
      </w:r>
    </w:p>
    <w:p w:rsidR="0089654E" w:rsidRPr="0089654E" w:rsidRDefault="00470EA7" w:rsidP="0089654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470EA7">
        <w:t>Taşınabilir yangın söndürücü cihazların; yenilenme, kontrol, test ve bakım işlemleri ile yeniden dolum işlemleri TYSE HYB 11827 sertifikalı firmalara yaptırılmalıdır.</w:t>
      </w:r>
      <w:r w:rsidRPr="00470EA7">
        <w:rPr>
          <w:rFonts w:eastAsia="Calibri"/>
          <w:lang w:eastAsia="en-US"/>
        </w:rPr>
        <w:t xml:space="preserve"> (MEB Destek Hizmetleri Genel Müdürlüğünün 23.02.2018 Tarih ve 3908650 Sayılı, 2018/8 Nolu Genelgesine göre.)</w:t>
      </w:r>
    </w:p>
    <w:p w:rsidR="0089654E" w:rsidRPr="0089654E" w:rsidRDefault="0089654E" w:rsidP="0089654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89654E">
        <w:t>Yangın dolaplarındaki sistemlerin; uygulama, test, bakım ve tamirleri TSE HYB 13345 sertifikalı firmalara yaptırılır.</w:t>
      </w:r>
      <w:r w:rsidRPr="0089654E">
        <w:rPr>
          <w:rFonts w:eastAsia="Calibri"/>
          <w:lang w:eastAsia="en-US"/>
        </w:rPr>
        <w:t xml:space="preserve"> </w:t>
      </w:r>
      <w:r w:rsidRPr="00470EA7">
        <w:rPr>
          <w:rFonts w:eastAsia="Calibri"/>
          <w:lang w:eastAsia="en-US"/>
        </w:rPr>
        <w:t>(MEB Destek Hizmetleri Genel Müdürlüğünün 23.02.2018 Tarih ve 3908650 Sayılı, 2018/8 Nolu Genelgesine göre.)</w:t>
      </w:r>
    </w:p>
    <w:p w:rsidR="00EE7652" w:rsidRPr="001C4DAF" w:rsidRDefault="00EE7652" w:rsidP="002300E9">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Yangın söndürme ekipmanları her zaman kullanıma hazır bulundurularak</w:t>
      </w:r>
      <w:r w:rsidR="009F3528" w:rsidRPr="001C4DAF">
        <w:t>, bu ekipmanların mevzuatın öngördüğü periyotlarda bakımı ve kontrolü yapılır.</w:t>
      </w:r>
      <w:r w:rsidR="009F3528" w:rsidRPr="001C4DAF">
        <w:rPr>
          <w:color w:val="000000"/>
        </w:rPr>
        <w:t xml:space="preserve"> </w:t>
      </w:r>
      <w:r w:rsidR="00B57C74" w:rsidRPr="001C4DAF">
        <w:rPr>
          <w:color w:val="000000"/>
        </w:rPr>
        <w:t>(</w:t>
      </w:r>
      <w:r w:rsidR="009F3528" w:rsidRPr="001C4DAF">
        <w:rPr>
          <w:color w:val="000000"/>
        </w:rPr>
        <w:t xml:space="preserve">İşyeri Bina Ve Eklentilerinde Alınacak Sağlık Ve Güvenlik Önlemlerine İlişkin Yönetmeliğe </w:t>
      </w:r>
      <w:r w:rsidR="009F3528" w:rsidRPr="001C4DAF">
        <w:t>göre.</w:t>
      </w:r>
      <w:r w:rsidR="00B57C74" w:rsidRPr="001C4DAF">
        <w:t>)</w:t>
      </w:r>
    </w:p>
    <w:p w:rsidR="003A19ED" w:rsidRPr="001C4DAF" w:rsidRDefault="00D72B79" w:rsidP="003A19E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color w:val="000000"/>
        </w:rPr>
        <w:t>Yangın söndürme ekipmanları kolay kullanılır nitelikte olup, görünür v</w:t>
      </w:r>
      <w:r w:rsidR="007D41CD" w:rsidRPr="001C4DAF">
        <w:rPr>
          <w:color w:val="000000"/>
        </w:rPr>
        <w:t>e kolay erişilir yerlere konulmalı</w:t>
      </w:r>
      <w:r w:rsidRPr="001C4DAF">
        <w:rPr>
          <w:color w:val="000000"/>
        </w:rPr>
        <w:t xml:space="preserve"> ve bu ekipmanlar</w:t>
      </w:r>
      <w:r w:rsidR="007D41CD" w:rsidRPr="001C4DAF">
        <w:rPr>
          <w:color w:val="000000"/>
        </w:rPr>
        <w:t>ın önlerinde engel bulunmamalıdır</w:t>
      </w:r>
      <w:r w:rsidR="00156E40" w:rsidRPr="001C4DAF">
        <w:rPr>
          <w:color w:val="000000"/>
        </w:rPr>
        <w:t>.</w:t>
      </w:r>
      <w:r w:rsidR="00B57C74" w:rsidRPr="001C4DAF">
        <w:rPr>
          <w:color w:val="000000"/>
        </w:rPr>
        <w:t xml:space="preserve"> (</w:t>
      </w:r>
      <w:r w:rsidR="007D41CD" w:rsidRPr="001C4DAF">
        <w:rPr>
          <w:color w:val="000000"/>
        </w:rPr>
        <w:t xml:space="preserve">İşyeri Bina Ve Eklentilerinde Alınacak Sağlık Ve Güvenlik Önlemlerine İlişkin Yönetmeliğe </w:t>
      </w:r>
      <w:r w:rsidR="007D41CD" w:rsidRPr="001C4DAF">
        <w:t>göre</w:t>
      </w:r>
      <w:r w:rsidR="0079658E" w:rsidRPr="001C4DAF">
        <w:t>.</w:t>
      </w:r>
      <w:r w:rsidR="00B57C74" w:rsidRPr="001C4DAF">
        <w:t>)</w:t>
      </w:r>
    </w:p>
    <w:p w:rsidR="00CF0A7E" w:rsidRDefault="005E7146" w:rsidP="00CF0A7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color w:val="000000"/>
        </w:rPr>
        <w:t>Yangın söndürme ekipmanları</w:t>
      </w:r>
      <w:r w:rsidR="00156E40" w:rsidRPr="001C4DAF">
        <w:rPr>
          <w:color w:val="000000"/>
        </w:rPr>
        <w:t xml:space="preserve"> ve bulunduğu yerler </w:t>
      </w:r>
      <w:r w:rsidR="007D41CD" w:rsidRPr="001C4DAF">
        <w:rPr>
          <w:color w:val="000000"/>
        </w:rPr>
        <w:t>Sağlık ve Güvenlik</w:t>
      </w:r>
      <w:r w:rsidR="00156E40" w:rsidRPr="001C4DAF">
        <w:rPr>
          <w:color w:val="000000"/>
        </w:rPr>
        <w:t xml:space="preserve"> İşaretleri Yönetmeliğine uygun şekilde işaretlenir. İşaretler</w:t>
      </w:r>
      <w:r w:rsidR="007D41CD" w:rsidRPr="001C4DAF">
        <w:rPr>
          <w:color w:val="000000"/>
        </w:rPr>
        <w:t xml:space="preserve"> uygun yerlere konulup</w:t>
      </w:r>
      <w:r w:rsidR="00156E40" w:rsidRPr="001C4DAF">
        <w:rPr>
          <w:color w:val="000000"/>
        </w:rPr>
        <w:t xml:space="preserve"> bu işaretlerin k</w:t>
      </w:r>
      <w:r w:rsidR="007D41CD" w:rsidRPr="001C4DAF">
        <w:rPr>
          <w:color w:val="000000"/>
        </w:rPr>
        <w:t>alıcı ve görünür olması sağlanmalıdır</w:t>
      </w:r>
      <w:r w:rsidR="00156E40" w:rsidRPr="001C4DAF">
        <w:rPr>
          <w:color w:val="000000"/>
        </w:rPr>
        <w:t>.</w:t>
      </w:r>
      <w:r w:rsidR="00F379F4" w:rsidRPr="001C4DAF">
        <w:rPr>
          <w:color w:val="000000"/>
        </w:rPr>
        <w:t xml:space="preserve"> (İşyeri Bina Ve Eklentilerinde Alınacak Sağlık Ve Güvenlik Önlemlerine İlişkin Yönetmeliğe </w:t>
      </w:r>
      <w:r w:rsidR="00F379F4" w:rsidRPr="001C4DAF">
        <w:t>göre.)</w:t>
      </w:r>
    </w:p>
    <w:p w:rsidR="000C5B96" w:rsidRPr="000C5B96" w:rsidRDefault="00820270" w:rsidP="00CF0A7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6B5E17">
        <w:t>Aşağıda belirtilen binalarda yangın uyarı butonlarının kullanılması mecburidir:</w:t>
      </w:r>
    </w:p>
    <w:p w:rsidR="00CF0A7E" w:rsidRDefault="00820270" w:rsidP="000C5B96">
      <w:pPr>
        <w:pStyle w:val="2-ortabaslk"/>
        <w:tabs>
          <w:tab w:val="left" w:pos="142"/>
        </w:tabs>
        <w:spacing w:before="120" w:beforeAutospacing="0" w:after="0" w:afterAutospacing="0" w:line="240" w:lineRule="atLeast"/>
        <w:ind w:left="141"/>
        <w:jc w:val="both"/>
        <w:rPr>
          <w:color w:val="000000"/>
        </w:rPr>
      </w:pPr>
      <w:r w:rsidRPr="006B5E17">
        <w:t>a) Konutlar hariç, kat alanı 400 m2 ’den fazla olan iki kat ile dört kat arasındaki bütün binalarda, b) Konutlar hariç, kat sayısı dörtten fazla olan bütün binalarda,</w:t>
      </w:r>
      <w:r w:rsidRPr="00CF0A7E">
        <w:rPr>
          <w:color w:val="000000"/>
        </w:rPr>
        <w:t xml:space="preserve"> (Binaların Yangından Korunması Hakkındaki yönetmeliğine göre.)</w:t>
      </w:r>
    </w:p>
    <w:p w:rsidR="009963DD" w:rsidRDefault="00CF0A7E" w:rsidP="009963D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6B5E17">
        <w:t xml:space="preserve">Yangın uyarı butonlarının, bir kattaki herhangi bir noktadan o kattaki herhangi bir yangın uyarı butonuna yatay erişim uzaklığının 60 m'yi geçmeyecek şekilde yerleştirilmesi gerekir. Tüm yangın uyarı butonlarının görülebilir ve kolayca erişilebilir olması gerekir. Yangın uyarı butonları, yerden en az 110 cm ve en fazla 130 cm yüksekliğe yerleştirilir. </w:t>
      </w:r>
      <w:r w:rsidRPr="00CF0A7E">
        <w:rPr>
          <w:color w:val="000000"/>
        </w:rPr>
        <w:t>(Binaların Yangından Korunması Hakkındaki yönetmeliğine göre.)</w:t>
      </w:r>
    </w:p>
    <w:p w:rsidR="00470EA7" w:rsidRPr="00470EA7" w:rsidRDefault="008316CE" w:rsidP="00470EA7">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9963DD">
        <w:t>Yangın vukuunda hareket tarzı tablosu, öğrenci ve çalışanların görebileceği yerlere çerçeve içinde olacak şekilde duvara asılmalıdır.</w:t>
      </w:r>
      <w:r w:rsidR="001254C4" w:rsidRPr="001254C4">
        <w:t xml:space="preserve"> </w:t>
      </w:r>
      <w:r w:rsidR="009963DD" w:rsidRPr="009963DD">
        <w:rPr>
          <w:rFonts w:eastAsia="Calibri"/>
          <w:lang w:eastAsia="en-US"/>
        </w:rPr>
        <w:t>(MEB Destek Hizmetleri Genel Müdürlüğünün 23.02.2018 Tarih ve 3908650 Sayılı, 2018/8 Nolu Genelgesine göre.)</w:t>
      </w:r>
    </w:p>
    <w:p w:rsidR="00D37FA1" w:rsidRPr="00FA0FF4" w:rsidRDefault="00D37FA1" w:rsidP="00D37FA1">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FA0FF4">
        <w:t>İşyeri veya topluma açık her türlü binada zemin seviyesinin altında kalan tam bodrum katlarında LPG tüpü bulundurulamaz.</w:t>
      </w:r>
      <w:r w:rsidR="00FA0FF4">
        <w:t xml:space="preserve"> </w:t>
      </w:r>
      <w:r w:rsidR="00FA0FF4" w:rsidRPr="001C4DAF">
        <w:rPr>
          <w:color w:val="000000"/>
        </w:rPr>
        <w:t>(Binaların Yangından Korunması Hakkındaki yönetmeliğine göre.)</w:t>
      </w:r>
    </w:p>
    <w:p w:rsidR="00D37FA1" w:rsidRPr="00FA0FF4" w:rsidRDefault="00D37FA1" w:rsidP="00D37FA1">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FA0FF4">
        <w:t>Tüpler mümkünse balkonlarda bulundurulur. Kapalı ve az havalandırılan bir yerde tüp bulundurulacak ise bu bölümün havalandırılması sağlanır.</w:t>
      </w:r>
      <w:r w:rsidR="00FA0FF4">
        <w:t xml:space="preserve"> </w:t>
      </w:r>
      <w:r w:rsidR="00FA0FF4" w:rsidRPr="001C4DAF">
        <w:rPr>
          <w:color w:val="000000"/>
        </w:rPr>
        <w:t>(Binaların Yangından Korunması Hakkındaki yönetmeliğine göre.)</w:t>
      </w:r>
    </w:p>
    <w:p w:rsidR="00D37FA1" w:rsidRPr="00FA0FF4" w:rsidRDefault="00D37FA1" w:rsidP="00D37FA1">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FA0FF4">
        <w:t>LPG tüpleri dik konumda bulundurulur. Tüp ile ocak, şofben, kombi ve katalitik gibi cihazlar arasında hortum kullanılması gerektiğinde, en fazla 150 cm uzunluğunda ve ilgili standartlara uygun eksiz hortum kullanılır ve bağlantılar kelepçe ile sıkılır.</w:t>
      </w:r>
      <w:r w:rsidR="00FA0FF4">
        <w:t xml:space="preserve"> </w:t>
      </w:r>
      <w:r w:rsidR="00FA0FF4" w:rsidRPr="001C4DAF">
        <w:rPr>
          <w:color w:val="000000"/>
        </w:rPr>
        <w:t>(Binaların Yangından Korunması Hakkındaki yönetmeliğine göre.)</w:t>
      </w:r>
    </w:p>
    <w:p w:rsidR="009F13F9" w:rsidRDefault="00D37FA1" w:rsidP="009F13F9">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FA0FF4">
        <w:t>Tüplerin konulduğu yerin doğrudan doğruya güneş ışınlarına maruz kalmaması ve radyatörlerin, soba ve benzeri ısıtıcıların yakınlarına tüp konulmaması gerekir.</w:t>
      </w:r>
      <w:r w:rsidR="00FA0FF4">
        <w:t xml:space="preserve"> </w:t>
      </w:r>
      <w:r w:rsidR="00FA0FF4" w:rsidRPr="001C4DAF">
        <w:rPr>
          <w:color w:val="000000"/>
        </w:rPr>
        <w:t>(Binaların Yangından Korunması Hakkındaki yönetmeliğine göre.)</w:t>
      </w:r>
    </w:p>
    <w:p w:rsidR="00F23AC0" w:rsidRPr="009F13F9" w:rsidRDefault="009F13F9" w:rsidP="009F13F9">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9F13F9">
        <w:t xml:space="preserve">İl Milli Eğitim Müdürlüğü,  İlçe Milli Eğitim Müdürlükleri ile Milli Eğitim Bakanlığına bağlı okul ve kurumlarındaki ana ve tali elektrik panoları önüne ve çevresine, elektrik panosu önünde çalışan </w:t>
      </w:r>
      <w:r w:rsidRPr="009F13F9">
        <w:lastRenderedPageBreak/>
        <w:t>kişilerin topr</w:t>
      </w:r>
      <w:r w:rsidR="009D66F5">
        <w:t>ak ile temasını kesecek şekilde</w:t>
      </w:r>
      <w:r w:rsidRPr="009F13F9">
        <w:t xml:space="preserve"> TS 5119 EN 60243-1 veya TS EN 61111 standartlarına uygun yer izolasyonu (yalıtkan paspas) konulmasına (1000 volta kadar olan yerlerde en az 2 mm, 2000 volta kadar olan yerlerde en az 3 mm, 3600 volta kadar olan yerlerde en az 4 mm, 5000 volta kadar olan yerlerde en az 5 mm kalınlığında olmalıdır), elektrik pl</w:t>
      </w:r>
      <w:r w:rsidR="009D66F5">
        <w:t>anı ve kolon şemasının elektrik</w:t>
      </w:r>
      <w:r w:rsidRPr="009F13F9">
        <w:t xml:space="preserve"> panosuna yakın bir ye</w:t>
      </w:r>
      <w:r w:rsidR="000C5B96">
        <w:t>rde muhafazalı olarak asılmalı</w:t>
      </w:r>
      <w:r w:rsidRPr="009F13F9">
        <w:t xml:space="preserve">, elektrik panosundaki tüm sigorta, kaçak akım anahtarı </w:t>
      </w:r>
      <w:r w:rsidR="000C5B96">
        <w:t>ve diğer kesme/açma anahtarları numaralandırılmalı</w:t>
      </w:r>
      <w:r w:rsidRPr="009F13F9">
        <w:t xml:space="preserve"> ve kat planında bu anahtarların ko</w:t>
      </w:r>
      <w:r w:rsidR="000C5B96">
        <w:t>muta ettiği yerlerin işlenmeli</w:t>
      </w:r>
      <w:r w:rsidRPr="009F13F9">
        <w:t xml:space="preserve"> ve elektrik panosuna yakın bir ye</w:t>
      </w:r>
      <w:r w:rsidR="000C5B96">
        <w:t>rde muhafazalı olarak asılmalıdır.</w:t>
      </w:r>
      <w:r w:rsidRPr="009F13F9">
        <w:t xml:space="preserve">. </w:t>
      </w:r>
    </w:p>
    <w:p w:rsidR="007717B1" w:rsidRDefault="00B57C74" w:rsidP="007717B1">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Okulların</w:t>
      </w:r>
      <w:r w:rsidR="0080602C" w:rsidRPr="001C4DAF">
        <w:t xml:space="preserve"> </w:t>
      </w:r>
      <w:r w:rsidRPr="001C4DAF">
        <w:t>ana</w:t>
      </w:r>
      <w:r w:rsidR="001D0931" w:rsidRPr="001C4DAF">
        <w:t xml:space="preserve"> pano</w:t>
      </w:r>
      <w:r w:rsidRPr="001C4DAF">
        <w:t xml:space="preserve"> </w:t>
      </w:r>
      <w:r w:rsidR="0080602C" w:rsidRPr="001C4DAF">
        <w:t>ve tali elektrik panolarına seçicilik ilkesine uygun</w:t>
      </w:r>
      <w:r w:rsidR="00B80C3E">
        <w:t xml:space="preserve"> kaçak akım rölesi konulmalı ve ayda bir üzerindeki test butonuna basılarak s</w:t>
      </w:r>
      <w:r w:rsidR="005C6066">
        <w:t xml:space="preserve">ağlamlık kontrolü yapılmalıdır. </w:t>
      </w:r>
      <w:r w:rsidRPr="001C4DAF">
        <w:t>(İşyeri Bina Ve Eklentilerinde Alınacak Sağlık Ve Güvenlik Önlemlerine İlişkin Yönetmeliğe göre.)</w:t>
      </w:r>
    </w:p>
    <w:p w:rsidR="007717B1" w:rsidRPr="007717B1" w:rsidRDefault="007717B1" w:rsidP="007717B1">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Açıktan geçen elektrik kabloları ve haricen çekilen elektrik hatları koruyucu kanallar içerisine alınmalı, tehlike yaratmaması için gerekli tedbirler alınmalı. Elektrik panolarının üzerine uyarı levhaları asılmalı. </w:t>
      </w:r>
      <w:r w:rsidRPr="007717B1">
        <w:rPr>
          <w:color w:val="141414"/>
          <w:shd w:val="clear" w:color="auto" w:fill="FCFCFC"/>
        </w:rPr>
        <w:t>Elektrik panolarının önüne, elektrik</w:t>
      </w:r>
      <w:r w:rsidRPr="001C4DAF">
        <w:t xml:space="preserve"> geçirmeyen </w:t>
      </w:r>
      <w:r w:rsidRPr="007717B1">
        <w:rPr>
          <w:color w:val="141414"/>
          <w:shd w:val="clear" w:color="auto" w:fill="FCFCFC"/>
        </w:rPr>
        <w:t xml:space="preserve">yalıtkan </w:t>
      </w:r>
      <w:r w:rsidRPr="001C4DAF">
        <w:t>paspas konulmalı.  Kullanılmayan atıl duran kablolar iptal edilerek kaldırılmalı, kırık prizler tamir edilmeli, tehlike yaratması önlenmeli ve prizlere çocuk koruma priz kapağı konulmalıdır.( İşyeri Bina Ve Eklentilerinde Alınacak Sağlık Ve Güvenlik Önlemlerine İlişkin Yönetmeliğe göre.)</w:t>
      </w:r>
    </w:p>
    <w:p w:rsidR="00101B74" w:rsidRPr="006B5E17" w:rsidRDefault="007B68FA" w:rsidP="00101B74">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6B5E17">
        <w:t xml:space="preserve">Tablo ve pano üzerindeki sigorta, şalter ve anahtarların üzerine, kumanda ettiği yeri gösteren </w:t>
      </w:r>
      <w:r w:rsidR="00BD2D70" w:rsidRPr="006B5E17">
        <w:t xml:space="preserve">etiketler konulmalıdır. </w:t>
      </w:r>
      <w:r w:rsidR="00101B74" w:rsidRPr="006B5E17">
        <w:t>(Elektrik İç Tesisler Yönetmeliğine göre.)</w:t>
      </w:r>
    </w:p>
    <w:p w:rsidR="007D6C03" w:rsidRPr="006B5E17" w:rsidRDefault="007D6C03" w:rsidP="00101B74">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6B5E17">
        <w:t>Kimyasal maddeler, parlayıcı ve yanıcı maddeler elektrik panolarının yakınına depolanmayacaktır. (Elektrik İç Tesisler Yönetmeliğine göre.)</w:t>
      </w:r>
    </w:p>
    <w:p w:rsidR="0051435A" w:rsidRDefault="007D6C03" w:rsidP="0051435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6B5E17">
        <w:t>Elektrik panolarına, kontrol kutularına veya acil durum şalterlerine ulaşımı engelleyecek şekilde malzeme stoklanmayacaktır. (Elektrik İç Tesisler Yönetmeliğine göre.)</w:t>
      </w:r>
    </w:p>
    <w:p w:rsidR="0051435A" w:rsidRPr="0051435A" w:rsidRDefault="0051435A" w:rsidP="0051435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C94EE9">
        <w:t>Okul bahçesinde öğrenciler için tehlike oluşturan trafo, yüksek gerilim hatları gibi ciddi ve yakın tehlike kaynakları acilen kaldırılmalı, okul çevresi yeterince aydınlatılmalıdır.</w:t>
      </w:r>
      <w:r w:rsidRPr="0051435A">
        <w:rPr>
          <w:rFonts w:eastAsia="Calibri"/>
        </w:rPr>
        <w:t xml:space="preserve"> (MEB Destek Hizmetleri Genel Müdürlüğünün 26.04.2018 Tarih ve 8310247 Sayılı, 2018/10 Nolu Genelgesine göre.)</w:t>
      </w:r>
    </w:p>
    <w:p w:rsidR="00A33643" w:rsidRPr="00A33643" w:rsidRDefault="007D6C03" w:rsidP="00A3364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6B5E17">
        <w:t>Tamir durumu hariç, elektrik panolarının kapakları kapalı tutulacaktır. (Elektrik İç Tesisler Yönetmeliğine göre.)</w:t>
      </w:r>
    </w:p>
    <w:p w:rsidR="00A33643" w:rsidRPr="00A33643" w:rsidRDefault="00A33643" w:rsidP="00A3364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A33643">
        <w:t>Elektrik planı veya kolon şemasının ana panoya yakın bir yerde camlı dolap içerisinde muhafaza edilmesi gerekir.</w:t>
      </w:r>
      <w:r w:rsidRPr="007B07F4">
        <w:rPr>
          <w:rFonts w:eastAsia="Calibri"/>
          <w:lang w:eastAsia="en-US"/>
        </w:rPr>
        <w:t xml:space="preserve"> </w:t>
      </w:r>
      <w:r w:rsidRPr="00A33643">
        <w:rPr>
          <w:rFonts w:eastAsia="Calibri"/>
          <w:lang w:eastAsia="en-US"/>
        </w:rPr>
        <w:t>(MEB Destek Hizmetleri Genel Müdürlüğünün 23.02.2018 Tarih ve 3908650 Sayılı, 2018/8 Nolu Genelgesine göre.)</w:t>
      </w:r>
    </w:p>
    <w:p w:rsidR="00A33643" w:rsidRPr="00A33643" w:rsidRDefault="00A33643" w:rsidP="00A3364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A33643">
        <w:t>Elektrik ana dağıtım odasının içerisinde, havalandırma sistemi bulunmalıdır.</w:t>
      </w:r>
      <w:r w:rsidRPr="00A33643">
        <w:rPr>
          <w:rFonts w:eastAsia="Calibri"/>
          <w:lang w:eastAsia="en-US"/>
        </w:rPr>
        <w:t xml:space="preserve"> (MEB Destek Hizmetleri Genel Müdürlüğünün 23.02.2018 Tarih ve 3908650 Sayılı, 2018/8 Nolu Genelgesine göre.)</w:t>
      </w:r>
    </w:p>
    <w:p w:rsidR="00175049" w:rsidRDefault="00A33643" w:rsidP="00175049">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A33643">
        <w:t>Elektrik tesisatındaki; uygulama, yenileme, bakım ve tamirleri sertifikalı firmalara yaptırılmalıdır.</w:t>
      </w:r>
      <w:r w:rsidRPr="00A33643">
        <w:rPr>
          <w:rFonts w:eastAsia="Calibri"/>
          <w:lang w:eastAsia="en-US"/>
        </w:rPr>
        <w:t xml:space="preserve"> </w:t>
      </w:r>
      <w:r w:rsidR="0034728A" w:rsidRPr="00A33643">
        <w:rPr>
          <w:rFonts w:eastAsia="Calibri"/>
          <w:lang w:eastAsia="en-US"/>
        </w:rPr>
        <w:t>(MEB Destek Hizmetleri Genel Müdürlüğünün 23.02.2018 Tarih ve 3908650 Sayılı, 2018/8 Nolu Genelgesine göre.)</w:t>
      </w:r>
    </w:p>
    <w:p w:rsidR="00175049" w:rsidRPr="00175049" w:rsidRDefault="00175049" w:rsidP="00175049">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75049">
        <w:rPr>
          <w:color w:val="000000"/>
        </w:rPr>
        <w:t>Islak zemin ve nemli alanlarda açıkta yalıtılmamış elektrik tesisatı, kablo, priz, anahtar vb. bulunmamalıdır.</w:t>
      </w:r>
      <w:r w:rsidRPr="00175049">
        <w:rPr>
          <w:rFonts w:eastAsia="Calibri"/>
          <w:lang w:eastAsia="en-US"/>
        </w:rPr>
        <w:t xml:space="preserve"> </w:t>
      </w:r>
      <w:r w:rsidRPr="00A33643">
        <w:rPr>
          <w:rFonts w:eastAsia="Calibri"/>
          <w:lang w:eastAsia="en-US"/>
        </w:rPr>
        <w:t>(MEB Destek Hizmetleri Genel Müdürlüğünün 23.02.2018 Tarih ve 3908650 Sayılı, 2018/8 Nolu Genelgesine göre.)</w:t>
      </w:r>
    </w:p>
    <w:p w:rsidR="00A33643" w:rsidRPr="00D85F0B" w:rsidRDefault="0034728A" w:rsidP="00D85F0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34728A">
        <w:t>Elektrik tesisatı ile ilave tesisatlar için onay a</w:t>
      </w:r>
      <w:r w:rsidR="000C5B96">
        <w:t>lınmalı ve ek tesisat için antig</w:t>
      </w:r>
      <w:r w:rsidRPr="0034728A">
        <w:t>ron kablo kullanılmalıdır.</w:t>
      </w:r>
      <w:r w:rsidRPr="0034728A">
        <w:rPr>
          <w:rFonts w:eastAsia="Calibri"/>
          <w:lang w:eastAsia="en-US"/>
        </w:rPr>
        <w:t xml:space="preserve"> </w:t>
      </w:r>
      <w:r w:rsidRPr="00A33643">
        <w:rPr>
          <w:rFonts w:eastAsia="Calibri"/>
          <w:lang w:eastAsia="en-US"/>
        </w:rPr>
        <w:t>(MEB Destek Hizmetleri Genel Müdürlüğünün 23.02.2018 Tarih ve 3908650 Sayılı, 2018/8 Nolu Genelgesine göre.)</w:t>
      </w:r>
    </w:p>
    <w:p w:rsidR="00C94EE9" w:rsidRPr="00C94EE9" w:rsidRDefault="00D32C09" w:rsidP="00C94EE9">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D85F0B">
        <w:rPr>
          <w:color w:val="000000"/>
        </w:rPr>
        <w:t xml:space="preserve">Çatılara elektrik bağlantısı çekilemez. Isıtma, soğutma, haberleşme ve iletişim aracı verici cihazların </w:t>
      </w:r>
      <w:r w:rsidR="00CC1811" w:rsidRPr="00D85F0B">
        <w:rPr>
          <w:color w:val="000000"/>
        </w:rPr>
        <w:t xml:space="preserve">yerleştirilmesi zorunlu </w:t>
      </w:r>
      <w:r w:rsidR="006C1F47" w:rsidRPr="00D85F0B">
        <w:rPr>
          <w:color w:val="000000"/>
        </w:rPr>
        <w:t xml:space="preserve">olduğu hallerde çatıya elektrikli cihazlar yerleştirilmesi </w:t>
      </w:r>
      <w:r w:rsidR="006C1F47" w:rsidRPr="00D85F0B">
        <w:rPr>
          <w:color w:val="000000"/>
        </w:rPr>
        <w:lastRenderedPageBreak/>
        <w:t>gerekirse, yangına karşı ilave tedbirler alınarak yetkili kişiler eliyle elektrik tesisatı çekilebilir.</w:t>
      </w:r>
      <w:r w:rsidR="006C1F47" w:rsidRPr="006C1F47">
        <w:t xml:space="preserve"> </w:t>
      </w:r>
      <w:r w:rsidR="00D85F0B" w:rsidRPr="00A33643">
        <w:rPr>
          <w:rFonts w:eastAsia="Calibri"/>
          <w:lang w:eastAsia="en-US"/>
        </w:rPr>
        <w:t>(MEB Destek Hizmetleri Genel Müdürlüğünün 23.02.2018 Tarih ve 3908650 Sayılı, 2018/8 Nolu Genelgesine göre.)</w:t>
      </w:r>
    </w:p>
    <w:p w:rsidR="0080602C" w:rsidRPr="005E2E58" w:rsidRDefault="008636E5" w:rsidP="0080602C">
      <w:pPr>
        <w:pStyle w:val="2-ortabaslk"/>
        <w:numPr>
          <w:ilvl w:val="0"/>
          <w:numId w:val="3"/>
        </w:numPr>
        <w:tabs>
          <w:tab w:val="left" w:pos="142"/>
        </w:tabs>
        <w:spacing w:before="120" w:beforeAutospacing="0" w:after="0" w:afterAutospacing="0" w:line="240" w:lineRule="atLeast"/>
        <w:ind w:left="141" w:hanging="425"/>
        <w:jc w:val="both"/>
        <w:rPr>
          <w:color w:val="000000"/>
        </w:rPr>
      </w:pPr>
      <w:r>
        <w:t>04</w:t>
      </w:r>
      <w:r w:rsidR="005D021D" w:rsidRPr="001C4DAF">
        <w:t>.</w:t>
      </w:r>
      <w:r>
        <w:t>11</w:t>
      </w:r>
      <w:r w:rsidR="005D021D" w:rsidRPr="001C4DAF">
        <w:t>.</w:t>
      </w:r>
      <w:r>
        <w:t>1984 tarih 18565</w:t>
      </w:r>
      <w:r w:rsidR="0080602C" w:rsidRPr="001C4DAF">
        <w:t xml:space="preserve"> sayılı Resmi Gazetede yayınlanan Elektrik</w:t>
      </w:r>
      <w:r>
        <w:t xml:space="preserve"> İç Tesisleri </w:t>
      </w:r>
      <w:r w:rsidR="0080602C" w:rsidRPr="001C4DAF">
        <w:t>Yönetmeliğine uygun olarak</w:t>
      </w:r>
      <w:r w:rsidR="00970F5B">
        <w:t xml:space="preserve"> bina</w:t>
      </w:r>
      <w:r>
        <w:t xml:space="preserve"> elektrik ve</w:t>
      </w:r>
      <w:r w:rsidR="0080602C" w:rsidRPr="001C4DAF">
        <w:t xml:space="preserve"> topraklama tesisatı kurulmalıdır.</w:t>
      </w:r>
    </w:p>
    <w:p w:rsidR="005E2E58" w:rsidRPr="000C5B96" w:rsidRDefault="005E2E58" w:rsidP="005E2E5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0C5B96">
        <w:t xml:space="preserve">Okul ve Kurumlarımızın bahçelerinde bulunan ağaçların uzayarak, üstlerinden veya yanlarından geçen elektrik iletim hatlarına temas etmesi sonucu veli, öğrenci veya çalışanlarımızın can güvenliğini tehlikeye düşürebileceği değerlendirilmektedir. </w:t>
      </w:r>
      <w:r w:rsidRPr="000C5B96">
        <w:rPr>
          <w:rFonts w:eastAsia="Calibri"/>
        </w:rPr>
        <w:t>Elektrik iletim hattı ile güvenli mesafenin ihlal edildiği yerdeki Okul/Kurum/İl MEM ya</w:t>
      </w:r>
      <w:r w:rsidR="009D66F5" w:rsidRPr="000C5B96">
        <w:rPr>
          <w:rFonts w:eastAsia="Calibri"/>
        </w:rPr>
        <w:t xml:space="preserve"> </w:t>
      </w:r>
      <w:r w:rsidRPr="000C5B96">
        <w:rPr>
          <w:rFonts w:eastAsia="Calibri"/>
        </w:rPr>
        <w:t xml:space="preserve">da İlçe MEM de ise Destek Hizmetleri Şube Müdürlüklerince, okul/kurum bahçelerindeki ağaçlar ve Okul/Kurum yapılarının, </w:t>
      </w:r>
      <w:r w:rsidRPr="000C5B96">
        <w:t>Elektrik Kuvvetli Akım Tesisleri Yönetmeliği 44. Maddesinde yatay uzaklık ve 46. Maddesinde düşey uzaklıkları</w:t>
      </w:r>
      <w:r w:rsidRPr="000C5B96">
        <w:rPr>
          <w:rFonts w:eastAsia="Calibri"/>
        </w:rPr>
        <w:t xml:space="preserve"> belirtilen emniyet mesafelerinden daha yakın olarak elektrik iletim hatlarına yaklaştığı tespit edilmesi halinde öncelikle ağaçların budanması için, ilk</w:t>
      </w:r>
      <w:r w:rsidR="009D66F5" w:rsidRPr="000C5B96">
        <w:rPr>
          <w:rFonts w:eastAsia="Calibri"/>
        </w:rPr>
        <w:t xml:space="preserve"> </w:t>
      </w:r>
      <w:r w:rsidRPr="000C5B96">
        <w:rPr>
          <w:rFonts w:eastAsia="Calibri"/>
        </w:rPr>
        <w:t xml:space="preserve">önce 186 elektrik arıza hattının aranması, makul bir süre içerisinde (7 gün) sorunun çözülmemesi halinde belediye (ilçe veya büyükşehir) ile eş zamanlı olarak </w:t>
      </w:r>
      <w:r w:rsidR="000C5B96" w:rsidRPr="000C5B96">
        <w:rPr>
          <w:rFonts w:eastAsia="Calibri"/>
        </w:rPr>
        <w:t>Uludağ Elektrik Dağıtım A.Ş</w:t>
      </w:r>
      <w:r w:rsidRPr="000C5B96">
        <w:rPr>
          <w:rFonts w:eastAsia="Calibri"/>
        </w:rPr>
        <w:t xml:space="preserve"> İl Müdürlüğü ile </w:t>
      </w:r>
      <w:r w:rsidR="000C5B96" w:rsidRPr="000C5B96">
        <w:rPr>
          <w:rFonts w:eastAsia="Calibri"/>
        </w:rPr>
        <w:t>gerekli yazışmaların yapılması</w:t>
      </w:r>
      <w:r w:rsidRPr="000C5B96">
        <w:rPr>
          <w:rFonts w:eastAsia="Calibri"/>
        </w:rPr>
        <w:t xml:space="preserve"> ve ağaç dalların güvenli mesafede olmasını sağlama</w:t>
      </w:r>
      <w:r w:rsidR="000C5B96" w:rsidRPr="000C5B96">
        <w:rPr>
          <w:rFonts w:eastAsia="Calibri"/>
        </w:rPr>
        <w:t>sı gerekmektedir</w:t>
      </w:r>
      <w:r w:rsidRPr="000C5B96">
        <w:t xml:space="preserve">. </w:t>
      </w:r>
    </w:p>
    <w:p w:rsidR="00406CDE" w:rsidRPr="00406CDE" w:rsidRDefault="00CE29A7" w:rsidP="00406CD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P</w:t>
      </w:r>
      <w:r w:rsidR="0080602C" w:rsidRPr="001C4DAF">
        <w:t>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alınmalı ve tesisler</w:t>
      </w:r>
      <w:r w:rsidR="00B57C74" w:rsidRPr="001C4DAF">
        <w:t xml:space="preserve"> (Paratoner) </w:t>
      </w:r>
      <w:r w:rsidR="0080602C" w:rsidRPr="001C4DAF">
        <w:t xml:space="preserve"> kurulmalıdır.</w:t>
      </w:r>
      <w:r w:rsidR="00B57C74" w:rsidRPr="001C4DAF">
        <w:t xml:space="preserve"> (İşyeri Bina Ve Eklentilerinde Alınacak Sağlık Ve Güvenlik Önlemlerine İlişkin Yönetmeliğe göre.)</w:t>
      </w:r>
    </w:p>
    <w:p w:rsidR="00406CDE" w:rsidRPr="00406CDE" w:rsidRDefault="00406CDE" w:rsidP="00406CD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F959DC">
        <w:t>Okul</w:t>
      </w:r>
      <w:r>
        <w:t xml:space="preserve"> / Kurum camlarının temizliği ve yüksekte yapılacak çalışmalarda aşağıda yazılan kişisel koruyucu donanımlar (KKD) kullanılması gerekmektedir.</w:t>
      </w:r>
    </w:p>
    <w:p w:rsidR="00406CDE" w:rsidRPr="00406CDE" w:rsidRDefault="00406CDE" w:rsidP="00406CDE">
      <w:pPr>
        <w:ind w:left="720"/>
        <w:rPr>
          <w:rFonts w:ascii="Times New Roman" w:hAnsi="Times New Roman"/>
          <w:sz w:val="24"/>
          <w:szCs w:val="24"/>
        </w:rPr>
      </w:pPr>
      <w:r w:rsidRPr="00406CDE">
        <w:rPr>
          <w:rFonts w:ascii="Times New Roman" w:hAnsi="Times New Roman"/>
          <w:sz w:val="24"/>
          <w:szCs w:val="24"/>
        </w:rPr>
        <w:t xml:space="preserve">    -Yüksekte çalışma bareti (1 adet)</w:t>
      </w:r>
    </w:p>
    <w:p w:rsidR="00406CDE" w:rsidRPr="00406CDE" w:rsidRDefault="00406CDE" w:rsidP="00406CDE">
      <w:pPr>
        <w:ind w:left="720"/>
        <w:rPr>
          <w:rFonts w:ascii="Times New Roman" w:hAnsi="Times New Roman"/>
          <w:sz w:val="24"/>
          <w:szCs w:val="24"/>
        </w:rPr>
      </w:pPr>
      <w:r w:rsidRPr="00406CDE">
        <w:rPr>
          <w:rFonts w:ascii="Times New Roman" w:hAnsi="Times New Roman"/>
          <w:sz w:val="24"/>
          <w:szCs w:val="24"/>
        </w:rPr>
        <w:t xml:space="preserve">    -Paraşüt tipi bel destekli emniyet kemeri (1 adet)</w:t>
      </w:r>
    </w:p>
    <w:p w:rsidR="00406CDE" w:rsidRPr="00406CDE" w:rsidRDefault="00406CDE" w:rsidP="00406CDE">
      <w:pPr>
        <w:ind w:left="644"/>
        <w:rPr>
          <w:rFonts w:ascii="Times New Roman" w:hAnsi="Times New Roman"/>
          <w:sz w:val="24"/>
          <w:szCs w:val="24"/>
        </w:rPr>
      </w:pPr>
      <w:r w:rsidRPr="00406CDE">
        <w:rPr>
          <w:rFonts w:ascii="Times New Roman" w:hAnsi="Times New Roman"/>
          <w:sz w:val="24"/>
          <w:szCs w:val="24"/>
        </w:rPr>
        <w:t xml:space="preserve">     -Geri sarımlı düşüş durdurucu (1 adet)</w:t>
      </w:r>
    </w:p>
    <w:p w:rsidR="00406CDE" w:rsidRPr="00406CDE" w:rsidRDefault="00406CDE" w:rsidP="00406CDE">
      <w:pPr>
        <w:ind w:left="644"/>
        <w:rPr>
          <w:rFonts w:ascii="Times New Roman" w:hAnsi="Times New Roman"/>
          <w:sz w:val="24"/>
          <w:szCs w:val="24"/>
        </w:rPr>
      </w:pPr>
      <w:r w:rsidRPr="00406CDE">
        <w:rPr>
          <w:rFonts w:ascii="Times New Roman" w:hAnsi="Times New Roman"/>
          <w:sz w:val="24"/>
          <w:szCs w:val="24"/>
        </w:rPr>
        <w:t xml:space="preserve">     -Şok emicili uzatma halatı </w:t>
      </w:r>
    </w:p>
    <w:p w:rsidR="00406CDE" w:rsidRPr="00406CDE" w:rsidRDefault="00406CDE" w:rsidP="00406CDE">
      <w:pPr>
        <w:ind w:left="644"/>
        <w:rPr>
          <w:rFonts w:ascii="Times New Roman" w:hAnsi="Times New Roman"/>
          <w:sz w:val="24"/>
          <w:szCs w:val="24"/>
        </w:rPr>
      </w:pPr>
      <w:r w:rsidRPr="00406CDE">
        <w:rPr>
          <w:rFonts w:ascii="Times New Roman" w:hAnsi="Times New Roman"/>
          <w:sz w:val="24"/>
          <w:szCs w:val="24"/>
        </w:rPr>
        <w:t xml:space="preserve">     -Kapı ankrajı (1 adet)</w:t>
      </w:r>
    </w:p>
    <w:p w:rsidR="00406CDE" w:rsidRPr="00406CDE" w:rsidRDefault="00406CDE" w:rsidP="00406CDE">
      <w:pPr>
        <w:ind w:left="644"/>
        <w:rPr>
          <w:rFonts w:ascii="Times New Roman" w:hAnsi="Times New Roman"/>
          <w:sz w:val="24"/>
          <w:szCs w:val="24"/>
        </w:rPr>
      </w:pPr>
      <w:r w:rsidRPr="00406CDE">
        <w:rPr>
          <w:rFonts w:ascii="Times New Roman" w:hAnsi="Times New Roman"/>
          <w:sz w:val="24"/>
          <w:szCs w:val="24"/>
        </w:rPr>
        <w:t xml:space="preserve">     -Yüksekte çalışma erişim ipi (30 metre)</w:t>
      </w:r>
    </w:p>
    <w:p w:rsidR="00406CDE" w:rsidRPr="00406CDE" w:rsidRDefault="00406CDE" w:rsidP="00406CDE">
      <w:pPr>
        <w:ind w:left="644"/>
        <w:rPr>
          <w:rFonts w:ascii="Times New Roman" w:hAnsi="Times New Roman"/>
          <w:sz w:val="24"/>
          <w:szCs w:val="24"/>
        </w:rPr>
      </w:pPr>
      <w:r w:rsidRPr="00406CDE">
        <w:rPr>
          <w:rFonts w:ascii="Times New Roman" w:hAnsi="Times New Roman"/>
          <w:sz w:val="24"/>
          <w:szCs w:val="24"/>
        </w:rPr>
        <w:t xml:space="preserve">     -Karabina (4 adet)</w:t>
      </w:r>
    </w:p>
    <w:p w:rsidR="00406CDE" w:rsidRPr="00406CDE" w:rsidRDefault="00406CDE" w:rsidP="00406CDE">
      <w:pPr>
        <w:ind w:left="644"/>
        <w:rPr>
          <w:rFonts w:ascii="Times New Roman" w:hAnsi="Times New Roman"/>
          <w:sz w:val="24"/>
          <w:szCs w:val="24"/>
        </w:rPr>
      </w:pPr>
      <w:r w:rsidRPr="00406CDE">
        <w:rPr>
          <w:rFonts w:ascii="Times New Roman" w:hAnsi="Times New Roman"/>
          <w:sz w:val="24"/>
          <w:szCs w:val="24"/>
        </w:rPr>
        <w:t xml:space="preserve">     -Eldiven (1 adet)</w:t>
      </w:r>
    </w:p>
    <w:p w:rsidR="00406CDE" w:rsidRPr="00406CDE" w:rsidRDefault="00406CDE" w:rsidP="00406CDE">
      <w:pPr>
        <w:contextualSpacing/>
        <w:jc w:val="both"/>
        <w:rPr>
          <w:rFonts w:ascii="Times New Roman" w:hAnsi="Times New Roman"/>
          <w:sz w:val="24"/>
          <w:szCs w:val="24"/>
        </w:rPr>
      </w:pPr>
      <w:r w:rsidRPr="00406CDE">
        <w:rPr>
          <w:rFonts w:ascii="Times New Roman" w:hAnsi="Times New Roman"/>
          <w:b/>
          <w:sz w:val="24"/>
          <w:szCs w:val="24"/>
        </w:rPr>
        <w:t xml:space="preserve"> </w:t>
      </w:r>
      <w:r w:rsidRPr="00406CDE">
        <w:rPr>
          <w:rFonts w:ascii="Times New Roman" w:hAnsi="Times New Roman"/>
          <w:sz w:val="24"/>
          <w:szCs w:val="24"/>
        </w:rPr>
        <w:t xml:space="preserve">Yüksekte çalışma yapacak kişiye eğitim aldırıldıktan sonra yukarıdaki 8 (sekiz ) maddelik </w:t>
      </w:r>
      <w:r>
        <w:rPr>
          <w:rFonts w:ascii="Times New Roman" w:hAnsi="Times New Roman"/>
          <w:sz w:val="24"/>
          <w:szCs w:val="24"/>
        </w:rPr>
        <w:t xml:space="preserve">   </w:t>
      </w:r>
      <w:r w:rsidR="00A03AB1">
        <w:rPr>
          <w:rFonts w:ascii="Times New Roman" w:hAnsi="Times New Roman"/>
          <w:sz w:val="24"/>
          <w:szCs w:val="24"/>
        </w:rPr>
        <w:t xml:space="preserve">     </w:t>
      </w:r>
      <w:r w:rsidRPr="00406CDE">
        <w:rPr>
          <w:rFonts w:ascii="Times New Roman" w:hAnsi="Times New Roman"/>
          <w:sz w:val="24"/>
          <w:szCs w:val="24"/>
        </w:rPr>
        <w:t xml:space="preserve">KKD’lerin  zimmetlenmesi, aksi halde kesinlikle yüksekte çalışma yaptırılmaması gerekmektedir. </w:t>
      </w:r>
    </w:p>
    <w:p w:rsidR="00E6383A" w:rsidRDefault="00B23761" w:rsidP="00E6383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224DA2">
        <w:t>Pencerelerin emniyet ve güvenlik açısından yarım açılır duruma getirilmesi gerekmektedir.</w:t>
      </w:r>
      <w:r w:rsidRPr="00E6383A">
        <w:rPr>
          <w:rFonts w:eastAsia="Calibri"/>
          <w:lang w:eastAsia="en-US"/>
        </w:rPr>
        <w:t xml:space="preserve"> (MEB Destek Hizmetleri Genel Müdürlüğünün 23.02.2018 Tarih ve 3908650 Sayılı, 2018/8 Nolu Genelgesine göre.)</w:t>
      </w:r>
    </w:p>
    <w:p w:rsidR="00E6383A" w:rsidRDefault="00E6383A" w:rsidP="00E6383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Pencerelerde acil durumlarda çıkışı engellemeyecek şekilde korkuluklar konularak öğrencilerin sarkmaları ve düşmeleri engellenmelidir. </w:t>
      </w:r>
      <w:r w:rsidRPr="00E6383A">
        <w:rPr>
          <w:color w:val="000000"/>
        </w:rPr>
        <w:t xml:space="preserve">(İşyeri Bina Ve Eklentilerinde Alınacak Sağlık Ve Güvenlik Önlemlerine İlişkin Yönetmeliğe </w:t>
      </w:r>
      <w:r w:rsidRPr="001C4DAF">
        <w:t>göre.)</w:t>
      </w:r>
    </w:p>
    <w:p w:rsidR="00E6383A" w:rsidRDefault="00E6383A" w:rsidP="00E6383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Yapılan işin özelliği nedeniyle malzeme veya çalışanların düşme riski bulunan tehlikeli alanlara, görevli olmayan kişilerin girmesi uygun araç ve gereçlerle engellenmeli. Tehlikeli alanlara girme </w:t>
      </w:r>
      <w:r w:rsidRPr="001C4DAF">
        <w:lastRenderedPageBreak/>
        <w:t xml:space="preserve">yetkisi olan kişilerin korunması için uygun tedbirler alınıp, bu alanlar açıkça işaretlenmelidir. </w:t>
      </w:r>
      <w:r w:rsidRPr="00E6383A">
        <w:rPr>
          <w:color w:val="000000"/>
        </w:rPr>
        <w:t xml:space="preserve">(İşyeri Bina Ve Eklentilerinde Alınacak Sağlık Ve Güvenlik Önlemlerine İlişkin Yönetmeliğe </w:t>
      </w:r>
      <w:r w:rsidRPr="001C4DAF">
        <w:t>göre.)</w:t>
      </w:r>
    </w:p>
    <w:p w:rsidR="00E6383A" w:rsidRPr="00E6383A" w:rsidRDefault="00E6383A" w:rsidP="00E6383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Bina girişi ve tuvaletlerde engellilerin kullanımına uygun düzenlemeler yapılmalıdır.</w:t>
      </w:r>
      <w:r>
        <w:t xml:space="preserve"> (İşyeri Bina </w:t>
      </w:r>
      <w:r w:rsidRPr="001C4DAF">
        <w:t>Ve Eklentilerinde Alınacak Sağlık Ve Güvenlik</w:t>
      </w:r>
      <w:r>
        <w:t xml:space="preserve"> Önlemlerine İlişkin Yönetmelik ve TS 9111 Standardına</w:t>
      </w:r>
      <w:r w:rsidRPr="001C4DAF">
        <w:t xml:space="preserve"> göre.)</w:t>
      </w:r>
    </w:p>
    <w:p w:rsidR="00A17A6A" w:rsidRPr="001C4DAF" w:rsidRDefault="00CE29A7" w:rsidP="0090466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Bina içerisindeki lavabo, pisu</w:t>
      </w:r>
      <w:r w:rsidR="00A17A6A" w:rsidRPr="001C4DAF">
        <w:t>ar, sifonlar, aynalar, merdiven korkulukları</w:t>
      </w:r>
      <w:r w:rsidR="00BC19AA" w:rsidRPr="001C4DAF">
        <w:t>, panolar</w:t>
      </w:r>
      <w:r w:rsidR="00A17A6A" w:rsidRPr="001C4DAF">
        <w:t xml:space="preserve"> ve duvarlarda asılı aksesuarların sağlamlığı kontrol edilmeli</w:t>
      </w:r>
      <w:r w:rsidRPr="001C4DAF">
        <w:t>,</w:t>
      </w:r>
      <w:r w:rsidR="00A17A6A" w:rsidRPr="001C4DAF">
        <w:t xml:space="preserve"> sallanan veya düşme tehlikesi bulunanlar tehlike yaratmayacak şekilde sabitlenmelidir. </w:t>
      </w:r>
      <w:r w:rsidRPr="001C4DAF">
        <w:t>(İşyeri Bina Ve Eklentilerinde Alınacak Sağlık Ve Güvenlik Önlemlerine İlişkin Yönetmeliğe göre.)</w:t>
      </w:r>
    </w:p>
    <w:p w:rsidR="00865AE6" w:rsidRDefault="00A17A6A" w:rsidP="00865AE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Sınıf, laboratu</w:t>
      </w:r>
      <w:r w:rsidR="00297548" w:rsidRPr="001C4DAF">
        <w:t>v</w:t>
      </w:r>
      <w:r w:rsidRPr="001C4DAF">
        <w:t>ar, mutfak ve kantin içerisinde, idare odalarında bulunan dolaplar duvara sabitlenmeli, üzerlerinde eşya bulundurulmamalı</w:t>
      </w:r>
      <w:r w:rsidR="00BC19AA" w:rsidRPr="001C4DAF">
        <w:t>dır.</w:t>
      </w:r>
      <w:r w:rsidR="00CE29A7" w:rsidRPr="001C4DAF">
        <w:rPr>
          <w:color w:val="000000"/>
        </w:rPr>
        <w:t xml:space="preserve"> (</w:t>
      </w:r>
      <w:r w:rsidRPr="001C4DAF">
        <w:rPr>
          <w:color w:val="000000"/>
        </w:rPr>
        <w:t xml:space="preserve">İşyeri Bina Ve Eklentilerinde Alınacak Sağlık Ve Güvenlik Önlemlerine İlişkin Yönetmeliğe </w:t>
      </w:r>
      <w:r w:rsidRPr="001C4DAF">
        <w:t>göre.</w:t>
      </w:r>
      <w:r w:rsidR="00CE29A7" w:rsidRPr="001C4DAF">
        <w:t>)</w:t>
      </w:r>
    </w:p>
    <w:p w:rsidR="007F4BD9" w:rsidRPr="007F4BD9" w:rsidRDefault="00A17A6A" w:rsidP="007F4BD9">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Bayrak, kale ve basketbol potası direkleri zemine sağlam bir şekilde tespit edilmeli, çürüme ve devrilmeye karşı önlem alınmalıdır. </w:t>
      </w:r>
      <w:r w:rsidR="00CE29A7" w:rsidRPr="001C4DAF">
        <w:t>(</w:t>
      </w:r>
      <w:r w:rsidRPr="001C4DAF">
        <w:t>İşyeri Bina Ve Eklentilerinde Alınacak Sağlık Ve Güvenlik Önlemlerine İlişkin Yönetmeliğe göre.</w:t>
      </w:r>
      <w:r w:rsidR="00CE29A7" w:rsidRPr="001C4DAF">
        <w:t>)</w:t>
      </w:r>
    </w:p>
    <w:p w:rsidR="001C05DB" w:rsidRPr="001C05DB" w:rsidRDefault="007F4BD9" w:rsidP="001C05D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7F4BD9">
        <w:t xml:space="preserve">İşveren </w:t>
      </w:r>
      <w:r>
        <w:t xml:space="preserve">(okul/kurum müdürü) </w:t>
      </w:r>
      <w:r w:rsidRPr="007F4BD9">
        <w:t>tarafından; futbol kale direği, basketbol potası ve voleybol direklerinin devrilmesi ölümlü kazalara neden olabileceği için bahçede yer alan bu gibi direklerin sağlamlığı aylık olarak kontrol ettirilmelidir.</w:t>
      </w:r>
      <w:r w:rsidRPr="007B07F4">
        <w:rPr>
          <w:rFonts w:eastAsia="Calibri"/>
          <w:lang w:eastAsia="en-US"/>
        </w:rPr>
        <w:t xml:space="preserve"> </w:t>
      </w:r>
      <w:r w:rsidRPr="007F4BD9">
        <w:rPr>
          <w:rFonts w:eastAsia="Calibri"/>
          <w:lang w:eastAsia="en-US"/>
        </w:rPr>
        <w:t>(MEB Destek Hizmetleri Genel Müdürlüğünün 23.02.2018 Tarih ve 3908650 Sayılı, 2018/8 Nolu Genelgesine göre.)</w:t>
      </w:r>
    </w:p>
    <w:p w:rsidR="001C05DB" w:rsidRPr="001C05DB" w:rsidRDefault="001C05DB" w:rsidP="001C05D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05DB">
        <w:t>Okul bahçelerinde bulunan her türlü oyun, spor araç ve gereçleri tehlike arz etmeyecek şekilde düzenlenmeli, çevrede bulunan araç-gereç ve malzemelerin kullanım amacı ve standartlarına uygunluğu kontrol edilerek gerekli tedbirler 29/12/2012 tarihli ve 28512 sayılı İş Sağlığı ve Güvenliği Risk Değerlendirmesi Yönetmeliği esaslarına göre alınmalı, alınacak tedbirler ile sorumluların takibi MEBBİS İSGB Risk Değerlendirme modülü üzerinden yapılmalı, konu hakkında öğrenci, veli ve çalışanlar bilgilendirilmelidir. . (MEB Destek Hizmetleri Genel Müdürlüğünün 26.04.2018 Tarih ve 8310247 Sayılı, 2018/10 Nolu Genelgesine göre.)</w:t>
      </w:r>
    </w:p>
    <w:p w:rsidR="00414042" w:rsidRPr="00194BBB" w:rsidRDefault="00414042" w:rsidP="00194BB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Okul bahçesindeki ağaçlar devrilme tehlikesine karşı düz</w:t>
      </w:r>
      <w:r w:rsidR="00F41C35" w:rsidRPr="001C4DAF">
        <w:t>enli olarak kontrol edilmeli</w:t>
      </w:r>
      <w:r w:rsidR="00C13839">
        <w:t>dir</w:t>
      </w:r>
      <w:r w:rsidR="00F41C35" w:rsidRPr="001C4DAF">
        <w:t>.</w:t>
      </w:r>
      <w:r w:rsidRPr="001C4DAF">
        <w:t xml:space="preserve"> (İSG Risk Değerlendirmesi Yönetmeliğine göre.)</w:t>
      </w:r>
    </w:p>
    <w:p w:rsidR="00436F5A" w:rsidRPr="00436F5A" w:rsidRDefault="00A17A6A" w:rsidP="00436F5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Tüm personel eğitimini aldığı ve görev tanımı içindeki işlerde çalıştırılmalı. Çalışanlara görev talimatları yazılı olarak verilip bir nüshası dosyasına konulmalıdır. </w:t>
      </w:r>
      <w:r w:rsidR="00CE29A7" w:rsidRPr="001C4DAF">
        <w:t>(</w:t>
      </w:r>
      <w:r w:rsidRPr="001C4DAF">
        <w:t>Çalışanların İSG Eğitimlerinin Usul ve Esasları Hakkındaki yönetmeliğin 5. Maddesi ile Tehlikeli ve Çok Tehlikeli İşlerde Çalıştırılacakların Mesleki Eğitimlerine Dair yönetmeliğe göre.</w:t>
      </w:r>
      <w:r w:rsidR="00CE29A7" w:rsidRPr="001C4DAF">
        <w:t>)</w:t>
      </w:r>
    </w:p>
    <w:p w:rsidR="00436F5A" w:rsidRPr="00436F5A" w:rsidRDefault="00436F5A" w:rsidP="00436F5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436F5A">
        <w:t xml:space="preserve">Okul ve kurumlarımızda, ilk yardım dolabı veya ilk yardım çantası ile bunlara ait araç ve malzeme bulundurulmalı, ilk yardım dolabında doktor reçetesi ile alınmayan ve doktor tavsiyesine göre kullanılması gereken ilâçlar bulundurulmamalı, </w:t>
      </w:r>
      <w:r w:rsidR="000C5B96">
        <w:t>İl/</w:t>
      </w:r>
      <w:r w:rsidRPr="00436F5A">
        <w:t>İlçe  İSGB'lerle koordineli bir biçimde okul/kurumlarda ilkyardımcı yeterliliğine sahip çalışan bulundurulmalıdır.</w:t>
      </w:r>
      <w:r w:rsidRPr="00436F5A">
        <w:rPr>
          <w:rFonts w:eastAsia="Calibri"/>
        </w:rPr>
        <w:t xml:space="preserve"> (MEB Destek Hizmetleri Genel Müdürlüğünün 26.04.2018 Tarih ve 8310247 Sayılı, 2018/10 Nolu Genelgesine göre.)</w:t>
      </w:r>
    </w:p>
    <w:p w:rsidR="00BE730C" w:rsidRPr="001C4DAF" w:rsidRDefault="00BE730C" w:rsidP="00A17A6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bCs/>
          <w:color w:val="000000"/>
        </w:rPr>
        <w:t>Personele yaptığı işe uygun kişisel koruyucu donanım temin edilip, kullanımı ile ilgili eğitim verilerek zimmetleme yapılmalıdır.</w:t>
      </w:r>
      <w:r w:rsidRPr="001C4DAF">
        <w:t xml:space="preserve"> </w:t>
      </w:r>
      <w:r w:rsidR="00CE29A7" w:rsidRPr="001C4DAF">
        <w:t>(</w:t>
      </w:r>
      <w:r w:rsidR="005D021D" w:rsidRPr="001C4DAF">
        <w:t>02.07.</w:t>
      </w:r>
      <w:r w:rsidRPr="001C4DAF">
        <w:t>2013 tarih ve 28695 sayılı Resmi Gazetede yayımlanan</w:t>
      </w:r>
      <w:r w:rsidRPr="001C4DAF">
        <w:rPr>
          <w:bCs/>
          <w:color w:val="000000"/>
        </w:rPr>
        <w:t xml:space="preserve"> Kişisel Koruyucu Donanımların İşyerlerinde Kullan</w:t>
      </w:r>
      <w:r w:rsidR="005E7146" w:rsidRPr="001C4DAF">
        <w:rPr>
          <w:bCs/>
          <w:color w:val="000000"/>
        </w:rPr>
        <w:t xml:space="preserve">ılması Hakkındaki </w:t>
      </w:r>
      <w:r w:rsidRPr="001C4DAF">
        <w:rPr>
          <w:bCs/>
          <w:color w:val="000000"/>
        </w:rPr>
        <w:t>Yönetmeliğe göre.</w:t>
      </w:r>
      <w:r w:rsidR="00CE29A7" w:rsidRPr="001C4DAF">
        <w:rPr>
          <w:bCs/>
          <w:color w:val="000000"/>
        </w:rPr>
        <w:t>)</w:t>
      </w:r>
    </w:p>
    <w:p w:rsidR="00A92A4D" w:rsidRPr="00A92A4D" w:rsidRDefault="000F529A" w:rsidP="00A92A4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bCs/>
          <w:color w:val="000000"/>
        </w:rPr>
        <w:t xml:space="preserve">Tuvalet ve lavabolarda uygun havalandırma, aydınlatma, termal konfor ve hijyen şartları </w:t>
      </w:r>
      <w:r w:rsidR="00985602" w:rsidRPr="001C4DAF">
        <w:rPr>
          <w:bCs/>
          <w:color w:val="000000"/>
        </w:rPr>
        <w:t>sağlanmalı</w:t>
      </w:r>
      <w:r w:rsidRPr="001C4DAF">
        <w:rPr>
          <w:bCs/>
          <w:color w:val="000000"/>
        </w:rPr>
        <w:t xml:space="preserve"> ayrıca gerekli temizl</w:t>
      </w:r>
      <w:r w:rsidR="00985602" w:rsidRPr="001C4DAF">
        <w:rPr>
          <w:bCs/>
          <w:color w:val="000000"/>
        </w:rPr>
        <w:t>ik malzemeleri bulundurulmalıdır.</w:t>
      </w:r>
      <w:r w:rsidR="005B1AEF" w:rsidRPr="001C4DAF">
        <w:t xml:space="preserve"> (</w:t>
      </w:r>
      <w:r w:rsidR="005B1AEF" w:rsidRPr="001C4DAF">
        <w:rPr>
          <w:color w:val="000000"/>
        </w:rPr>
        <w:t xml:space="preserve">İşyeri Bina Ve Eklentilerinde Alınacak Sağlık Ve Güvenlik Önlemlerine İlişkin Yönetmeliğe </w:t>
      </w:r>
      <w:r w:rsidR="005B1AEF" w:rsidRPr="001C4DAF">
        <w:t>göre.)</w:t>
      </w:r>
    </w:p>
    <w:p w:rsidR="00A92A4D" w:rsidRPr="00A92A4D" w:rsidRDefault="00A92A4D" w:rsidP="00A92A4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A92A4D">
        <w:lastRenderedPageBreak/>
        <w:t>Okul ve kurumlarımızda derslik, laboratuvar, yemekhane, yatakhane vb. gibi yerlerde ısı, ışık ve havalandırmanın sağlık şartlarına uygun olması için gerekli önlemler alınmalıdır.</w:t>
      </w:r>
      <w:r w:rsidRPr="00A92A4D">
        <w:rPr>
          <w:rFonts w:eastAsia="Calibri"/>
        </w:rPr>
        <w:t xml:space="preserve"> (MEB Destek Hizmetleri Genel Müdürlüğünün 26.04.2018 Tarih ve 8310247 Sayılı, 2018/10 Nolu Genelgesine göre.)</w:t>
      </w:r>
    </w:p>
    <w:p w:rsidR="00C93A57" w:rsidRPr="00C93A57" w:rsidRDefault="00C93A57" w:rsidP="00C93A57">
      <w:pPr>
        <w:pStyle w:val="2-ortabaslk"/>
        <w:numPr>
          <w:ilvl w:val="0"/>
          <w:numId w:val="3"/>
        </w:numPr>
        <w:tabs>
          <w:tab w:val="left" w:pos="142"/>
        </w:tabs>
        <w:spacing w:before="120" w:beforeAutospacing="0" w:after="0" w:afterAutospacing="0" w:line="240" w:lineRule="atLeast"/>
        <w:ind w:left="141" w:hanging="425"/>
        <w:jc w:val="both"/>
        <w:rPr>
          <w:color w:val="000000"/>
        </w:rPr>
      </w:pPr>
      <w:r>
        <w:t xml:space="preserve">Yazıcı-fotokopi bulunan odalarda doğal havalandırma (kapı veya pencere açarak) veya cebri havalandırma (aspiratör) kullanılarak kimyasal madde </w:t>
      </w:r>
      <w:r w:rsidR="00430707">
        <w:t xml:space="preserve">soluma </w:t>
      </w:r>
      <w:r>
        <w:t>maruziyeti bertaraf edilmelidir.</w:t>
      </w:r>
      <w:r w:rsidRPr="00C93A57">
        <w:rPr>
          <w:color w:val="000000"/>
        </w:rPr>
        <w:t xml:space="preserve"> (İşyeri Bina Ve Eklentilerinde Alınacak Sağlık Ve Güvenlik Önlemlerine İlişkin Yönetmeliğe </w:t>
      </w:r>
      <w:r w:rsidRPr="001C4DAF">
        <w:t>göre.)</w:t>
      </w:r>
    </w:p>
    <w:p w:rsidR="00F321E7" w:rsidRPr="00C93A57" w:rsidRDefault="000F529A" w:rsidP="00C93A57">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C93A57">
        <w:rPr>
          <w:bCs/>
          <w:color w:val="000000"/>
        </w:rPr>
        <w:t xml:space="preserve"> </w:t>
      </w:r>
      <w:r w:rsidR="00F321E7" w:rsidRPr="00C93A57">
        <w:rPr>
          <w:color w:val="000000"/>
        </w:rPr>
        <w:t>Laboratuvarda havalandırma, baca tesisatı bulunmalı ve laboratuvarda yangın için özel önlem alınmalıdır.</w:t>
      </w:r>
      <w:r w:rsidR="00F321E7" w:rsidRPr="00F321E7">
        <w:t xml:space="preserve"> </w:t>
      </w:r>
      <w:r w:rsidR="00F321E7">
        <w:t>(</w:t>
      </w:r>
      <w:r w:rsidR="00F321E7" w:rsidRPr="001C4DAF">
        <w:t>İSG Risk Değerlendirmesi yönetmeliğine göre.)</w:t>
      </w:r>
    </w:p>
    <w:p w:rsidR="009D6461" w:rsidRPr="009D6461" w:rsidRDefault="009D5CF5" w:rsidP="009D6461">
      <w:pPr>
        <w:pStyle w:val="2-ortabaslk"/>
        <w:numPr>
          <w:ilvl w:val="0"/>
          <w:numId w:val="3"/>
        </w:numPr>
        <w:tabs>
          <w:tab w:val="left" w:pos="142"/>
        </w:tabs>
        <w:spacing w:before="120" w:beforeAutospacing="0" w:after="0" w:afterAutospacing="0" w:line="240" w:lineRule="atLeast"/>
        <w:ind w:left="141" w:hanging="425"/>
        <w:jc w:val="both"/>
        <w:rPr>
          <w:color w:val="000000"/>
        </w:rPr>
      </w:pPr>
      <w:r>
        <w:t>Foseptik kuyusu varsa d</w:t>
      </w:r>
      <w:r w:rsidR="00373844">
        <w:t xml:space="preserve">üzenli olarak boşaltılarak temizlenmesi </w:t>
      </w:r>
      <w:r w:rsidR="005760FD">
        <w:t>sağlanmalıdır. (</w:t>
      </w:r>
      <w:r w:rsidR="005760FD" w:rsidRPr="001C4DAF">
        <w:t>İSG Risk Değerlendirmesi yönetmeliğine göre.)</w:t>
      </w:r>
    </w:p>
    <w:p w:rsidR="009D6461" w:rsidRPr="009D6461" w:rsidRDefault="007461E7" w:rsidP="009D6461">
      <w:pPr>
        <w:pStyle w:val="2-ortabaslk"/>
        <w:numPr>
          <w:ilvl w:val="0"/>
          <w:numId w:val="3"/>
        </w:numPr>
        <w:tabs>
          <w:tab w:val="left" w:pos="142"/>
        </w:tabs>
        <w:spacing w:before="120" w:beforeAutospacing="0" w:after="0" w:afterAutospacing="0" w:line="240" w:lineRule="atLeast"/>
        <w:ind w:left="141" w:hanging="425"/>
        <w:jc w:val="both"/>
        <w:rPr>
          <w:color w:val="000000"/>
        </w:rPr>
      </w:pPr>
      <w:r>
        <w:t>G</w:t>
      </w:r>
      <w:r w:rsidR="009D6461" w:rsidRPr="009D6461">
        <w:t>erekli yerlerde</w:t>
      </w:r>
      <w:r w:rsidR="00793750">
        <w:t>,</w:t>
      </w:r>
      <w:r w:rsidR="009D6461" w:rsidRPr="009D6461">
        <w:t xml:space="preserve"> yeterli sayıda ağzı kapaklı pedallı, poşetli çöp kutularının bulunması zorunludur.</w:t>
      </w:r>
      <w:r w:rsidR="009D6461" w:rsidRPr="007B07F4">
        <w:rPr>
          <w:rFonts w:eastAsia="Calibri"/>
          <w:lang w:eastAsia="en-US"/>
        </w:rPr>
        <w:t xml:space="preserve"> </w:t>
      </w:r>
      <w:r w:rsidR="009D6461" w:rsidRPr="009D6461">
        <w:rPr>
          <w:rFonts w:eastAsia="Calibri"/>
          <w:lang w:eastAsia="en-US"/>
        </w:rPr>
        <w:t>(MEB Destek Hizmetleri Genel Müdürlüğünün 23.02.2018 Tarih ve 3908650 Sayılı, 2018/8 Nolu Genelgesine göre.)</w:t>
      </w:r>
    </w:p>
    <w:p w:rsidR="00D9312D" w:rsidRPr="00D9312D" w:rsidRDefault="00BE730C" w:rsidP="00D9312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5760FD">
        <w:rPr>
          <w:bCs/>
          <w:color w:val="000000"/>
        </w:rPr>
        <w:t xml:space="preserve">Temizlik veya mutfak işleri ile uğraşan personelin uygun kişisel koruyucu donanımların kullanması ve Hijyen eğitimi alması sağlanmalıdır. </w:t>
      </w:r>
      <w:r w:rsidR="00CE29A7" w:rsidRPr="005760FD">
        <w:rPr>
          <w:bCs/>
          <w:color w:val="000000"/>
        </w:rPr>
        <w:t>(</w:t>
      </w:r>
      <w:r w:rsidRPr="005760FD">
        <w:rPr>
          <w:bCs/>
          <w:color w:val="000000"/>
        </w:rPr>
        <w:t>Kişisel Koruyucu Donanımların İşyerlerinde Kullanılması Hakkında ve Hijyen Eğitimi Yönetmeliklerine göre.</w:t>
      </w:r>
      <w:r w:rsidR="00CE29A7" w:rsidRPr="005760FD">
        <w:rPr>
          <w:bCs/>
          <w:color w:val="000000"/>
        </w:rPr>
        <w:t>)</w:t>
      </w:r>
      <w:r w:rsidRPr="005760FD">
        <w:rPr>
          <w:bCs/>
          <w:color w:val="000000"/>
        </w:rPr>
        <w:t xml:space="preserve"> </w:t>
      </w:r>
    </w:p>
    <w:p w:rsidR="00D9312D" w:rsidRPr="00D9312D" w:rsidRDefault="00D9312D" w:rsidP="00D9312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D9312D">
        <w:t>Okul/kurum tuvaletlerine günlük temizlik kontrol çizelgeleri asılmalı, temizlik personeli tarafından kayıtları tutulmalı ve sorumlu müdür yardımcısı tarafından çizelgeler onaylanmalıdır.</w:t>
      </w:r>
      <w:r w:rsidRPr="007B07F4">
        <w:rPr>
          <w:rFonts w:eastAsia="Calibri"/>
          <w:lang w:eastAsia="en-US"/>
        </w:rPr>
        <w:t xml:space="preserve"> </w:t>
      </w:r>
      <w:r w:rsidRPr="00D9312D">
        <w:rPr>
          <w:rFonts w:eastAsia="Calibri"/>
          <w:lang w:eastAsia="en-US"/>
        </w:rPr>
        <w:t>(MEB Destek Hizmetleri Genel Müdürlüğünün 23.02.2018 Tarih ve 3908650 Sayılı, 2018/8 Nolu Genelgesine göre.)</w:t>
      </w:r>
    </w:p>
    <w:p w:rsidR="009043F6" w:rsidRDefault="00972D62" w:rsidP="009043F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Lavabolarda </w:t>
      </w:r>
      <w:r w:rsidR="008D7A4D" w:rsidRPr="001C4DAF">
        <w:t>ve</w:t>
      </w:r>
      <w:r w:rsidR="003110D2" w:rsidRPr="001C4DAF">
        <w:t xml:space="preserve"> çeşme</w:t>
      </w:r>
      <w:r w:rsidR="00DB6676" w:rsidRPr="001C4DAF">
        <w:t>leri</w:t>
      </w:r>
      <w:r w:rsidR="0024238C" w:rsidRPr="001C4DAF">
        <w:t>n</w:t>
      </w:r>
      <w:r w:rsidR="003110D2" w:rsidRPr="001C4DAF">
        <w:t xml:space="preserve"> çevresinde mikrop üremesini önleyecek şekilde tedbir alınmalı. </w:t>
      </w:r>
      <w:r w:rsidR="008D7A4D" w:rsidRPr="001C4DAF">
        <w:t>Su depol</w:t>
      </w:r>
      <w:r w:rsidR="00813939" w:rsidRPr="001C4DAF">
        <w:t>arı uygun zamanlarda temizlenmeli</w:t>
      </w:r>
      <w:r w:rsidR="0024238C" w:rsidRPr="001C4DAF">
        <w:t>dir.</w:t>
      </w:r>
      <w:r w:rsidR="00C91473" w:rsidRPr="001C4DAF">
        <w:t xml:space="preserve"> </w:t>
      </w:r>
      <w:r w:rsidR="00CE29A7" w:rsidRPr="001C4DAF">
        <w:t>(</w:t>
      </w:r>
      <w:r w:rsidR="00E615DE" w:rsidRPr="001C4DAF">
        <w:t>15</w:t>
      </w:r>
      <w:r w:rsidR="005D021D" w:rsidRPr="001C4DAF">
        <w:t>.06.</w:t>
      </w:r>
      <w:r w:rsidR="004D0511" w:rsidRPr="001C4DAF">
        <w:t>2013 tarih ve 28678 sa</w:t>
      </w:r>
      <w:r w:rsidR="00484872" w:rsidRPr="001C4DAF">
        <w:t xml:space="preserve">yılı Resmi Gazetede yayımlanan </w:t>
      </w:r>
      <w:r w:rsidR="00A1438D" w:rsidRPr="001C4DAF">
        <w:rPr>
          <w:color w:val="1C283D"/>
          <w:shd w:val="clear" w:color="auto" w:fill="FFFFFF"/>
        </w:rPr>
        <w:t>Biyolojik Etkenlere Maruziyet Riskle</w:t>
      </w:r>
      <w:r w:rsidR="000E7193" w:rsidRPr="001C4DAF">
        <w:rPr>
          <w:color w:val="1C283D"/>
          <w:shd w:val="clear" w:color="auto" w:fill="FFFFFF"/>
        </w:rPr>
        <w:t xml:space="preserve">rinin Önlenmesi </w:t>
      </w:r>
      <w:r w:rsidR="00484872" w:rsidRPr="001C4DAF">
        <w:rPr>
          <w:color w:val="1C283D"/>
          <w:shd w:val="clear" w:color="auto" w:fill="FFFFFF"/>
        </w:rPr>
        <w:t xml:space="preserve">Hakkında </w:t>
      </w:r>
      <w:r w:rsidR="00A1438D" w:rsidRPr="001C4DAF">
        <w:rPr>
          <w:color w:val="1C283D"/>
          <w:shd w:val="clear" w:color="auto" w:fill="FFFFFF"/>
        </w:rPr>
        <w:t>Yönetmeliğe göre.</w:t>
      </w:r>
      <w:r w:rsidR="00CE29A7" w:rsidRPr="001C4DAF">
        <w:rPr>
          <w:color w:val="1C283D"/>
          <w:shd w:val="clear" w:color="auto" w:fill="FFFFFF"/>
        </w:rPr>
        <w:t>)</w:t>
      </w:r>
      <w:r w:rsidR="003110D2" w:rsidRPr="001C4DAF">
        <w:t xml:space="preserve"> </w:t>
      </w:r>
    </w:p>
    <w:p w:rsidR="00A524D8" w:rsidRPr="00A524D8" w:rsidRDefault="009043F6" w:rsidP="00A524D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9043F6">
        <w:rPr>
          <w:color w:val="000000"/>
        </w:rPr>
        <w:t>Su sebilinde oluşan mikroorganizmaların ortadan kaldırılması için, sebilin su depo</w:t>
      </w:r>
      <w:r w:rsidR="00D6659C">
        <w:rPr>
          <w:color w:val="000000"/>
        </w:rPr>
        <w:t>su periyodik olarak temizlenip</w:t>
      </w:r>
      <w:r w:rsidRPr="009043F6">
        <w:rPr>
          <w:color w:val="000000"/>
        </w:rPr>
        <w:t xml:space="preserve"> dezenfekte edilmelidir. (</w:t>
      </w:r>
      <w:r w:rsidRPr="009043F6">
        <w:rPr>
          <w:color w:val="1C283D"/>
          <w:shd w:val="clear" w:color="auto" w:fill="FFFFFF"/>
        </w:rPr>
        <w:t>Biyolojik Etkenlere Maruziyet Risklerinin Önlenmesi Hakkında Yönetmeliğe göre.)</w:t>
      </w:r>
    </w:p>
    <w:p w:rsidR="00A524D8" w:rsidRPr="00A524D8" w:rsidRDefault="00A524D8" w:rsidP="00A524D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A524D8">
        <w:t>Su sebillerinin temizliğine dikkat edilmeli, en az 20 damacana da bir kalıntı bırakmayacak şekilde uygun yöntemle temizlenmeli, sebillerde kullanılan sular için yılda en az 2 kez analiz yaptırılmalıdır.</w:t>
      </w:r>
      <w:r w:rsidRPr="00A524D8">
        <w:rPr>
          <w:rFonts w:eastAsia="Calibri"/>
          <w:lang w:eastAsia="en-US"/>
        </w:rPr>
        <w:t xml:space="preserve"> (MEB Destek Hizmetleri Genel Müdürlüğünün 23.02.2018 Tarih ve 3908650 Sayılı, 2018/8 Nolu Genelgesine göre.)</w:t>
      </w:r>
    </w:p>
    <w:p w:rsidR="00A524D8" w:rsidRPr="00A524D8" w:rsidRDefault="00A524D8" w:rsidP="00A524D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A524D8">
        <w:t>Depoya giren ve çıkan sudan numune almak suretiyle en az üç ayda bir kimyasal ve mikrobiyolojik analizleri İnsani Tüketim Amaçlı Sular Hakkında Yönetmeliğin Ek- 2’de belirlenen “analizi yapılacak parametrelere” göre yapılmalıdır.</w:t>
      </w:r>
      <w:r w:rsidRPr="00A524D8">
        <w:rPr>
          <w:rFonts w:eastAsia="Calibri"/>
          <w:lang w:eastAsia="en-US"/>
        </w:rPr>
        <w:t xml:space="preserve"> (MEB Destek Hizmetleri Genel Müdürlüğünün 23.02.2018 Tarih ve 3908650 Sayılı, 2018/8 Nolu Genelgesine göre.)</w:t>
      </w:r>
    </w:p>
    <w:p w:rsidR="00A524D8" w:rsidRPr="00A524D8" w:rsidRDefault="00A524D8" w:rsidP="00A524D8">
      <w:pPr>
        <w:pStyle w:val="2-ortabaslk"/>
        <w:numPr>
          <w:ilvl w:val="0"/>
          <w:numId w:val="3"/>
        </w:numPr>
        <w:tabs>
          <w:tab w:val="left" w:pos="142"/>
        </w:tabs>
        <w:spacing w:before="120" w:beforeAutospacing="0" w:after="0" w:afterAutospacing="0" w:line="240" w:lineRule="atLeast"/>
        <w:ind w:left="141" w:hanging="425"/>
        <w:jc w:val="both"/>
        <w:rPr>
          <w:color w:val="000000"/>
        </w:rPr>
      </w:pPr>
      <w:r>
        <w:t>Tehlikeli kimyasal maddelerin</w:t>
      </w:r>
      <w:r w:rsidRPr="00A524D8">
        <w:t xml:space="preserve"> </w:t>
      </w:r>
      <w:r>
        <w:t>(</w:t>
      </w:r>
      <w:r w:rsidRPr="00A524D8">
        <w:t>patlayıcı, oksitleyici, çok kolay alevlenir, kolay alevlenir, alevlenir, çok toksik, toksik, zararlı, aşındırıcı, tahriş edici, alerjik, kanserojen, mutajen, üreme için toksik ve çevre için tehlikeli özelliklerden bir veya birkaçına sahi</w:t>
      </w:r>
      <w:r>
        <w:t>p madde ve müstahzarları içerir)</w:t>
      </w:r>
      <w:r w:rsidRPr="00A524D8">
        <w:t xml:space="preserve"> “Malzeme güvenlik bilgi formları” işveren tarafından mutlaka dosya içesinde muhafaza edilir.</w:t>
      </w:r>
      <w:r w:rsidRPr="007B07F4">
        <w:rPr>
          <w:rFonts w:eastAsia="Calibri"/>
          <w:lang w:eastAsia="en-US"/>
        </w:rPr>
        <w:t xml:space="preserve"> </w:t>
      </w:r>
      <w:r w:rsidRPr="00A524D8">
        <w:rPr>
          <w:rFonts w:eastAsia="Calibri"/>
          <w:lang w:eastAsia="en-US"/>
        </w:rPr>
        <w:t>(MEB Destek Hizmetleri Genel Müdürlüğünün 23.02.2018 Tarih ve 3908650 Sayılı, 2018/8 Nolu Genelgesine göre.)</w:t>
      </w:r>
    </w:p>
    <w:p w:rsidR="003A19ED" w:rsidRPr="001C4DAF" w:rsidRDefault="00D8637E" w:rsidP="003A19E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rPr>
          <w:bCs/>
          <w:color w:val="000000"/>
        </w:rPr>
        <w:t xml:space="preserve">Temizlik </w:t>
      </w:r>
      <w:r w:rsidRPr="001C4DAF">
        <w:rPr>
          <w:bCs/>
        </w:rPr>
        <w:t>işlerinde kullanılan</w:t>
      </w:r>
      <w:r w:rsidRPr="001C4DAF">
        <w:rPr>
          <w:bCs/>
          <w:color w:val="000000"/>
        </w:rPr>
        <w:t xml:space="preserve"> kimyasallar, araç gereç, temizlik malzemeleri, temizlik bezleri ve paspasları ayrı ayrı dezenfekte edildikten sonra kapalı dolaplarda bulundurulmalı.</w:t>
      </w:r>
      <w:r w:rsidRPr="001C4DAF">
        <w:t xml:space="preserve"> Çöp kutuları kapalı tutulmalı ve sık sık boşaltılmalıdır.</w:t>
      </w:r>
      <w:r w:rsidRPr="001C4DAF">
        <w:rPr>
          <w:bCs/>
          <w:color w:val="000000"/>
        </w:rPr>
        <w:t xml:space="preserve"> </w:t>
      </w:r>
      <w:r w:rsidR="00CE29A7" w:rsidRPr="001C4DAF">
        <w:rPr>
          <w:bCs/>
          <w:color w:val="000000"/>
        </w:rPr>
        <w:t>(</w:t>
      </w:r>
      <w:r w:rsidR="005D021D" w:rsidRPr="001C4DAF">
        <w:t>05.07.</w:t>
      </w:r>
      <w:r w:rsidRPr="001C4DAF">
        <w:t xml:space="preserve">2013 tarih ve 28698 sayılı Resmi Gazetede yayımlanan </w:t>
      </w:r>
      <w:r w:rsidRPr="001C4DAF">
        <w:rPr>
          <w:bCs/>
          <w:color w:val="000000"/>
        </w:rPr>
        <w:t>Hijyen Eğitimi Yönetmeliğine göre.</w:t>
      </w:r>
      <w:r w:rsidR="00CE29A7" w:rsidRPr="001C4DAF">
        <w:rPr>
          <w:bCs/>
          <w:color w:val="000000"/>
        </w:rPr>
        <w:t>)</w:t>
      </w:r>
    </w:p>
    <w:p w:rsidR="002300E9" w:rsidRPr="001C4DAF" w:rsidRDefault="002300E9" w:rsidP="003A19ED">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lastRenderedPageBreak/>
        <w:t xml:space="preserve">Okul bahçesindeki yeşil alanlar böcek ve haşere oluşumuna karşı ilaçlanmalıdır. </w:t>
      </w:r>
      <w:r w:rsidR="00CE29A7" w:rsidRPr="001C4DAF">
        <w:t>(</w:t>
      </w:r>
      <w:r w:rsidRPr="001C4DAF">
        <w:t>İşyeri Bina Ve Eklentilerinde Alınacak Sağlık Ve Güvenlik Önlemlerine İlişkin Yönetmeliğe göre</w:t>
      </w:r>
      <w:r w:rsidR="00CE29A7" w:rsidRPr="001C4DAF">
        <w:t>.)</w:t>
      </w:r>
    </w:p>
    <w:p w:rsidR="00602376" w:rsidRPr="002B7C26" w:rsidRDefault="00CE29A7" w:rsidP="0060237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B</w:t>
      </w:r>
      <w:r w:rsidR="00DB6676" w:rsidRPr="001C4DAF">
        <w:t>ina içinde ve etrafındaki merdivenlere</w:t>
      </w:r>
      <w:r w:rsidR="008F5AC9" w:rsidRPr="001C4DAF">
        <w:t xml:space="preserve"> ve engelli rampasına</w:t>
      </w:r>
      <w:r w:rsidR="00DB6676" w:rsidRPr="001C4DAF">
        <w:t xml:space="preserve"> kaydırmaz bantlar çekilerek düşmeler önlenmeli</w:t>
      </w:r>
      <w:r w:rsidR="008F5AC9" w:rsidRPr="001C4DAF">
        <w:t>dir</w:t>
      </w:r>
      <w:r w:rsidR="00DB6676" w:rsidRPr="001C4DAF">
        <w:t>.</w:t>
      </w:r>
      <w:r w:rsidRPr="001C4DAF">
        <w:t xml:space="preserve"> (İşyeri Bina Ve Eklentilerinde Alınacak Sağlık Ve Güvenlik Önlemlerine İlişkin Yönetmeliğe göre.)</w:t>
      </w:r>
    </w:p>
    <w:p w:rsidR="002B7C26" w:rsidRPr="002B7C26" w:rsidRDefault="002B7C26" w:rsidP="0060237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3947CB">
        <w:t>Dört basama</w:t>
      </w:r>
      <w:r w:rsidR="00BC4AF0">
        <w:t>ktan fazla olan her merdivende t</w:t>
      </w:r>
      <w:r w:rsidRPr="003947CB">
        <w:t>rabzan bulunmalıdır.</w:t>
      </w:r>
      <w:r w:rsidRPr="002B7C26">
        <w:rPr>
          <w:rFonts w:eastAsia="Calibri"/>
          <w:lang w:eastAsia="en-US"/>
        </w:rPr>
        <w:t xml:space="preserve"> </w:t>
      </w:r>
      <w:r w:rsidR="00BC4AF0">
        <w:rPr>
          <w:rFonts w:eastAsia="Calibri"/>
          <w:lang w:eastAsia="en-US"/>
        </w:rPr>
        <w:t>Trabzanlar</w:t>
      </w:r>
      <w:r>
        <w:rPr>
          <w:rFonts w:eastAsia="Calibri"/>
          <w:lang w:eastAsia="en-US"/>
        </w:rPr>
        <w:t xml:space="preserve"> y</w:t>
      </w:r>
      <w:r w:rsidRPr="003947CB">
        <w:t>üksekliği en az</w:t>
      </w:r>
      <w:r>
        <w:t xml:space="preserve"> 90 cm olacak şekilde </w:t>
      </w:r>
      <w:r w:rsidRPr="003947CB">
        <w:t>inşa edilmelidir.</w:t>
      </w:r>
      <w:r w:rsidRPr="00A524D8">
        <w:rPr>
          <w:rFonts w:eastAsia="Calibri"/>
          <w:lang w:eastAsia="en-US"/>
        </w:rPr>
        <w:t xml:space="preserve"> (MEB Destek Hizmetleri Genel Müdürlüğünün 23.02.2018 Tarih ve 3908650 Sayılı, 2018/8 Nolu Genelgesine göre.)</w:t>
      </w:r>
    </w:p>
    <w:p w:rsidR="00626F24" w:rsidRDefault="002B7C26" w:rsidP="00626F24">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3947CB">
        <w:t>Genişliği 225 cm’yi aşan merdiven ortalarında, ayrıca bir trabzan bulundurulmalıdır.</w:t>
      </w:r>
      <w:r w:rsidRPr="002B7C26">
        <w:rPr>
          <w:rFonts w:eastAsia="Calibri"/>
          <w:lang w:eastAsia="en-US"/>
        </w:rPr>
        <w:t xml:space="preserve"> </w:t>
      </w:r>
      <w:r w:rsidRPr="00A524D8">
        <w:rPr>
          <w:rFonts w:eastAsia="Calibri"/>
          <w:lang w:eastAsia="en-US"/>
        </w:rPr>
        <w:t>(MEB Destek Hizmetleri Genel Müdürlüğünün 23.02.2018 Tarih ve 3908650 Sayılı, 2018/8 Nolu Genelgesine göre.)</w:t>
      </w:r>
    </w:p>
    <w:p w:rsidR="00626F24" w:rsidRPr="00626F24" w:rsidRDefault="00626F24" w:rsidP="00626F24">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21F5B">
        <w:t>Bahçe giriş kapısı ve bahçeyi çevreleyen demirlerin sağlamlığı belirli periyotlarla kontrol edilmelidir.</w:t>
      </w:r>
      <w:r w:rsidRPr="00626F24">
        <w:rPr>
          <w:rFonts w:eastAsia="Calibri"/>
          <w:lang w:eastAsia="en-US"/>
        </w:rPr>
        <w:t xml:space="preserve"> (MEB Destek Hizmetleri Genel Müdürlüğünün 23.02.2018 Tarih ve 3908650 Sayılı, 2018/8 Nolu Genelgesine göre.)</w:t>
      </w:r>
    </w:p>
    <w:p w:rsidR="00626F24" w:rsidRPr="00626F24" w:rsidRDefault="00CE29A7" w:rsidP="00626F24">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A</w:t>
      </w:r>
      <w:r w:rsidR="00166E92" w:rsidRPr="001C4DAF">
        <w:t xml:space="preserve">raçların okul bahçesine giriş çıkışlarında herhangi bir kaza yaşanmaması </w:t>
      </w:r>
      <w:r w:rsidR="000963ED" w:rsidRPr="001C4DAF">
        <w:t>için gerekli tedbirler alınmalı,</w:t>
      </w:r>
      <w:r w:rsidR="0002101F" w:rsidRPr="001C4DAF">
        <w:t xml:space="preserve"> </w:t>
      </w:r>
      <w:r w:rsidR="000963ED" w:rsidRPr="001C4DAF">
        <w:t>a</w:t>
      </w:r>
      <w:r w:rsidR="0002101F" w:rsidRPr="001C4DAF">
        <w:t>raç ve yaya giriş- çıkış</w:t>
      </w:r>
      <w:r w:rsidR="00C26E1A" w:rsidRPr="001C4DAF">
        <w:t xml:space="preserve"> k</w:t>
      </w:r>
      <w:r w:rsidR="00D915AC">
        <w:t>apıları birbirinden ayrılmalı ve işaretlenmelidir</w:t>
      </w:r>
      <w:r w:rsidR="0059736D" w:rsidRPr="001C4DAF">
        <w:t>.</w:t>
      </w:r>
      <w:r w:rsidRPr="001C4DAF">
        <w:t xml:space="preserve"> (İşyeri Bina Ve Eklentilerinde Alınacak Sağlık Ve Güvenlik Önlemlerine İlişkin Yönetmeliğe göre.)</w:t>
      </w:r>
    </w:p>
    <w:p w:rsidR="001C05DB" w:rsidRPr="001C05DB" w:rsidRDefault="00164AAA" w:rsidP="001C05DB">
      <w:pPr>
        <w:pStyle w:val="2-ortabaslk"/>
        <w:numPr>
          <w:ilvl w:val="0"/>
          <w:numId w:val="3"/>
        </w:numPr>
        <w:tabs>
          <w:tab w:val="left" w:pos="142"/>
        </w:tabs>
        <w:spacing w:before="120" w:beforeAutospacing="0" w:after="0" w:afterAutospacing="0" w:line="240" w:lineRule="atLeast"/>
        <w:ind w:left="141" w:hanging="425"/>
        <w:jc w:val="both"/>
        <w:rPr>
          <w:color w:val="000000"/>
        </w:rPr>
      </w:pPr>
      <w:r>
        <w:t xml:space="preserve"> Okul veya bahçe yaya giriş-çıkış kapısı cadde üzerinde ise çalışanların, ziyaretçilerin ve özellikle öğrencilerin trafik kazasına maruz kalmalarını önlemek amacıyla gerekli tedbirler alınmalıdır</w:t>
      </w:r>
      <w:r w:rsidR="008D3A49">
        <w:t>.</w:t>
      </w:r>
      <w:r w:rsidR="00730854">
        <w:t xml:space="preserve"> O</w:t>
      </w:r>
      <w:r w:rsidR="005A56DF">
        <w:t xml:space="preserve">kul bahçe kapılarının önüne </w:t>
      </w:r>
      <w:r w:rsidR="00730854">
        <w:t>okul geçidi tabelası konulmalıdır.</w:t>
      </w:r>
      <w:r w:rsidR="00453532">
        <w:t xml:space="preserve"> </w:t>
      </w:r>
      <w:r w:rsidR="008D3A49">
        <w:t>(</w:t>
      </w:r>
      <w:r w:rsidR="008D3A49" w:rsidRPr="001C4DAF">
        <w:t>İSG Risk Değerlendirmesi yönetmeliğine göre.)</w:t>
      </w:r>
    </w:p>
    <w:p w:rsidR="001C05DB" w:rsidRPr="001C05DB" w:rsidRDefault="001C05DB" w:rsidP="001C05D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05DB">
        <w:t>Öğrencilerin okul bahçesinden sokak veya caddeye ani ve kontrolsüz çıkışlarının önlenmesi için okul giriş ve çıkış kapılarında gerekli kontrollerin yapılması ve tedbirlerin aksatılmadan alınması gerekmektedir.</w:t>
      </w:r>
      <w:r w:rsidRPr="001C05DB">
        <w:rPr>
          <w:rFonts w:eastAsia="Calibri"/>
        </w:rPr>
        <w:t xml:space="preserve"> (MEB Destek Hizmetleri Genel Müdürlüğünün 26.04.2018 Tarih ve 8310247 Sayılı, 2018/10 Nolu Genelgesine göre.)</w:t>
      </w:r>
    </w:p>
    <w:p w:rsidR="00740BD6" w:rsidRPr="00740BD6" w:rsidRDefault="001C05DB" w:rsidP="00740BD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05DB">
        <w:t>Okul çevre trafiğinin, özellikle giriş çıkış saatlerinde gözetim altına alınarak, gerekirse emniyet teşkilatı birimleri ile koordineli bir şekilde, herhangi bir trafik kazası olmaması için tedbir alınmalıdır.</w:t>
      </w:r>
      <w:r w:rsidRPr="001C05DB">
        <w:rPr>
          <w:rFonts w:eastAsia="Calibri"/>
        </w:rPr>
        <w:t xml:space="preserve"> (MEB Destek Hizmetleri Genel Müdürlüğünün 26.04.2018 Tarih ve 8310247 Sayılı, 2018/10 Nolu Genelgesine göre.)</w:t>
      </w:r>
    </w:p>
    <w:p w:rsidR="00740BD6" w:rsidRPr="00740BD6" w:rsidRDefault="00740BD6" w:rsidP="00740BD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740BD6">
        <w:t>Taşımalı okul servis araçları ile okula gelen çocukların iniş ve binişteki kontrolleri nöbetçi öğretmen/idareci tarafından yapılmalı, kayıt altına alınmalı, 11/09/2014 tarihli ve 29116 sayılı Millî Eğitim Bakanlığı Taşıma Yoluyla Eğitime Erişim Yönetmeliğine göre gerekli tedbirler alınmalıdır.</w:t>
      </w:r>
      <w:r w:rsidRPr="00740BD6">
        <w:rPr>
          <w:rFonts w:eastAsia="Calibri"/>
        </w:rPr>
        <w:t xml:space="preserve"> (MEB Destek Hizmetleri Genel Müdürlüğünün 26.04.2018 Tarih ve 8310247 Sayılı, 2018/10 Nolu Genelgesine göre.)</w:t>
      </w:r>
    </w:p>
    <w:p w:rsidR="00740BD6" w:rsidRPr="00740BD6" w:rsidRDefault="00740BD6" w:rsidP="00740BD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740BD6">
        <w:t>Okul servisi görevlilerince öğrencilerin güvenli şekilde servis aracına binip inmeleri ve gerektiğinde karşıdan karşıya geçişlerinin sağlamasına yönelik kontroller 25/10/2017 tarihli ve 30221 sayılı Okul Servis Araçları Yönetmeliği hükümlerine göre yapılmalıdır.</w:t>
      </w:r>
      <w:r w:rsidRPr="00740BD6">
        <w:rPr>
          <w:rFonts w:eastAsia="Calibri"/>
        </w:rPr>
        <w:t xml:space="preserve"> (MEB Destek Hizmetleri Genel Müdürlüğünün 26.04.2018 Tarih ve 8310247 Sayılı, 2018/10 Nolu Genelgesine göre.)</w:t>
      </w:r>
    </w:p>
    <w:p w:rsidR="001C05DB" w:rsidRPr="007C3FE9" w:rsidRDefault="001C05DB" w:rsidP="001C05D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05DB">
        <w:t>Okul ziyaretçileri kayıt altında, giriş kartı verilerek, gerekli kontrolden geçirilerek okula alınmalıdır.</w:t>
      </w:r>
      <w:r w:rsidRPr="001C05DB">
        <w:rPr>
          <w:rFonts w:eastAsia="Calibri"/>
        </w:rPr>
        <w:t xml:space="preserve"> (MEB Destek Hizmetleri Genel Müdürlüğünün 26.04.2018 Tarih ve 8310247 Sayılı, 2018/10 Nolu Genelgesine göre.)</w:t>
      </w:r>
    </w:p>
    <w:p w:rsidR="007C3FE9" w:rsidRPr="007C3FE9" w:rsidRDefault="007C3FE9" w:rsidP="007C3FE9">
      <w:pPr>
        <w:pStyle w:val="ListeParagraf"/>
        <w:numPr>
          <w:ilvl w:val="0"/>
          <w:numId w:val="3"/>
        </w:numPr>
        <w:spacing w:after="32" w:line="258" w:lineRule="auto"/>
        <w:ind w:left="142" w:right="425" w:hanging="426"/>
        <w:rPr>
          <w:rFonts w:ascii="Times New Roman" w:hAnsi="Times New Roman"/>
          <w:sz w:val="24"/>
          <w:szCs w:val="24"/>
        </w:rPr>
      </w:pPr>
      <w:r w:rsidRPr="007C3FE9">
        <w:rPr>
          <w:rFonts w:ascii="Times New Roman" w:hAnsi="Times New Roman"/>
          <w:sz w:val="24"/>
          <w:szCs w:val="24"/>
        </w:rPr>
        <w:t xml:space="preserve">Okul kamera sistemleri çalışır halde tutulmalıdır. </w:t>
      </w:r>
    </w:p>
    <w:p w:rsidR="007C3FE9" w:rsidRPr="007C3FE9" w:rsidRDefault="007C3FE9" w:rsidP="007C3FE9">
      <w:pPr>
        <w:pStyle w:val="ListeParagraf"/>
        <w:spacing w:after="32" w:line="258" w:lineRule="auto"/>
        <w:ind w:left="142" w:right="425"/>
        <w:rPr>
          <w:rFonts w:ascii="Times New Roman" w:hAnsi="Times New Roman"/>
          <w:sz w:val="24"/>
          <w:szCs w:val="24"/>
        </w:rPr>
      </w:pPr>
      <w:r w:rsidRPr="007C3FE9">
        <w:rPr>
          <w:rFonts w:ascii="Times New Roman" w:hAnsi="Times New Roman"/>
          <w:sz w:val="24"/>
          <w:szCs w:val="24"/>
        </w:rPr>
        <w:t>Kamera sistemleri en az 15 günlük kayıt yapabilecek nitelikte olmalıdır.</w:t>
      </w:r>
    </w:p>
    <w:p w:rsidR="007C3FE9" w:rsidRPr="007C3FE9" w:rsidRDefault="007C3FE9" w:rsidP="007C3FE9">
      <w:pPr>
        <w:pStyle w:val="ListeParagraf"/>
        <w:spacing w:after="32" w:line="258" w:lineRule="auto"/>
        <w:ind w:left="142" w:right="425"/>
        <w:rPr>
          <w:rFonts w:ascii="Times New Roman" w:hAnsi="Times New Roman"/>
          <w:sz w:val="24"/>
          <w:szCs w:val="24"/>
        </w:rPr>
      </w:pPr>
      <w:r w:rsidRPr="007C3FE9">
        <w:rPr>
          <w:rFonts w:ascii="Times New Roman" w:hAnsi="Times New Roman"/>
          <w:sz w:val="24"/>
          <w:szCs w:val="24"/>
        </w:rPr>
        <w:t>Özellikle okul bahçesi giriş ve çıkışını gözleyen kamera sistemi tesis edilmelidir.</w:t>
      </w:r>
    </w:p>
    <w:p w:rsidR="007C3FE9" w:rsidRPr="007C3FE9" w:rsidRDefault="007C3FE9" w:rsidP="007C3FE9">
      <w:pPr>
        <w:pStyle w:val="ListeParagraf"/>
        <w:spacing w:after="32" w:line="258" w:lineRule="auto"/>
        <w:ind w:left="360" w:right="425"/>
        <w:rPr>
          <w:rFonts w:ascii="Times New Roman" w:hAnsi="Times New Roman"/>
          <w:sz w:val="24"/>
          <w:szCs w:val="24"/>
        </w:rPr>
      </w:pPr>
      <w:r w:rsidRPr="007C3FE9">
        <w:rPr>
          <w:rFonts w:ascii="Times New Roman" w:hAnsi="Times New Roman"/>
          <w:sz w:val="24"/>
          <w:szCs w:val="24"/>
        </w:rPr>
        <w:lastRenderedPageBreak/>
        <w:t>Okul bahçesi ve çevresini gözlemleyen, mümkün olduğunca tüm alanın kayıt altına alınabileceği kamera sistemi tesis edilmelidir.</w:t>
      </w:r>
    </w:p>
    <w:p w:rsidR="009B5F3B" w:rsidRPr="00F321E7" w:rsidRDefault="003568BE" w:rsidP="009B5F3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Okul bahçesi oyun alanlarındaki metal kısımlar ve keskin köşeleri kauçuk malzeme ile kaplanmalıdır. </w:t>
      </w:r>
      <w:r w:rsidR="00CE29A7" w:rsidRPr="001C4DAF">
        <w:t>(</w:t>
      </w:r>
      <w:r w:rsidRPr="001C4DAF">
        <w:t>İşyeri Bina Ve Eklentilerinde Alınacak Sağlık Ve Güvenlik Önlemlerine İlişkin Yönetmeliğe göre.</w:t>
      </w:r>
      <w:r w:rsidR="00CE29A7" w:rsidRPr="001C4DAF">
        <w:t>)</w:t>
      </w:r>
    </w:p>
    <w:p w:rsidR="00140B5C" w:rsidRPr="00140B5C" w:rsidRDefault="00F321E7" w:rsidP="00140B5C">
      <w:pPr>
        <w:pStyle w:val="2-ortabaslk"/>
        <w:numPr>
          <w:ilvl w:val="0"/>
          <w:numId w:val="3"/>
        </w:numPr>
        <w:tabs>
          <w:tab w:val="left" w:pos="142"/>
        </w:tabs>
        <w:spacing w:before="120" w:beforeAutospacing="0" w:after="0" w:afterAutospacing="0" w:line="240" w:lineRule="atLeast"/>
        <w:ind w:left="141" w:hanging="425"/>
        <w:jc w:val="both"/>
        <w:rPr>
          <w:color w:val="000000"/>
        </w:rPr>
      </w:pPr>
      <w:r>
        <w:rPr>
          <w:color w:val="000000"/>
        </w:rPr>
        <w:t>Sınıf tahtası önündeki silgi standı (silgi koyma yer</w:t>
      </w:r>
      <w:r w:rsidR="006E601B">
        <w:rPr>
          <w:color w:val="000000"/>
        </w:rPr>
        <w:t>i) ve öğrenci derslik sırası çanta</w:t>
      </w:r>
      <w:r>
        <w:rPr>
          <w:color w:val="000000"/>
        </w:rPr>
        <w:t xml:space="preserve"> asma yeri gibi keskin metal kısımlar kaldırılmalıdır.</w:t>
      </w:r>
      <w:r w:rsidR="001E0CD2" w:rsidRPr="001E0CD2">
        <w:t xml:space="preserve"> </w:t>
      </w:r>
      <w:r w:rsidR="001E0CD2">
        <w:t>(</w:t>
      </w:r>
      <w:r w:rsidR="001E0CD2" w:rsidRPr="001C4DAF">
        <w:t>İSG Risk Değerlendirmesi yönetmeliğine göre.)</w:t>
      </w:r>
    </w:p>
    <w:p w:rsidR="00140B5C" w:rsidRPr="00140B5C" w:rsidRDefault="00140B5C" w:rsidP="00140B5C">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40B5C">
        <w:t>Derslik, laboratuvar vb. eğitim öğretim faaliyetlerinin yürütüldüğü alanlarda iletişim araçlarının kullanılmasına izin ve</w:t>
      </w:r>
      <w:r w:rsidR="00BC4AF0">
        <w:t>rilmemeli ve gerekli tedbirler</w:t>
      </w:r>
      <w:r w:rsidRPr="00140B5C">
        <w:t xml:space="preserve"> alınmalıdır.</w:t>
      </w:r>
      <w:r w:rsidRPr="00140B5C">
        <w:rPr>
          <w:rFonts w:eastAsia="Calibri"/>
        </w:rPr>
        <w:t xml:space="preserve"> (MEB Destek Hizmetleri Genel Müdürlüğünün 26.04.2018 Tarih ve 8310247 Sayılı, 2018/10 Nolu Genelgesine göre.)</w:t>
      </w:r>
    </w:p>
    <w:p w:rsidR="009D63AE" w:rsidRPr="009D63AE" w:rsidRDefault="007F4BD9" w:rsidP="009D63A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7F4BD9">
        <w:t>Kalorifer peteklerinin, sert ve keskin yüzeyleri tehlike arz etmeyecek şekilde düzeltilmeli ve bu konuda gerekli önlemlerin alınması sağlanmalıdır.</w:t>
      </w:r>
      <w:r w:rsidRPr="007F4BD9">
        <w:rPr>
          <w:rFonts w:eastAsia="Calibri"/>
          <w:lang w:eastAsia="en-US"/>
        </w:rPr>
        <w:t xml:space="preserve"> (MEB Destek Hizmetleri Genel Müdürlüğünün 23.02.2018 Tarih ve 3908650 Sayılı, 2018/8 Nolu Genelgesine göre.)</w:t>
      </w:r>
    </w:p>
    <w:p w:rsidR="009D63AE" w:rsidRPr="00626F24" w:rsidRDefault="009D63AE" w:rsidP="009D63A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9D63AE">
        <w:t>Bahçede bulunan rögar, su deposu, su kuyuları, fosseptik ve kanalizasyon gibi alanlar için düşmeye karşı güvenlik önlemlerinin alınması gerekmektedir. Açıkta bulunan çukurların ağızları kapatılmalı ve kilit altına alınmalıdır.</w:t>
      </w:r>
      <w:r w:rsidRPr="009D63AE">
        <w:rPr>
          <w:rFonts w:eastAsia="Calibri"/>
          <w:lang w:eastAsia="en-US"/>
        </w:rPr>
        <w:t xml:space="preserve"> </w:t>
      </w:r>
      <w:r w:rsidRPr="007F4BD9">
        <w:rPr>
          <w:rFonts w:eastAsia="Calibri"/>
          <w:lang w:eastAsia="en-US"/>
        </w:rPr>
        <w:t>(MEB Destek Hizmetleri Genel Müdürlüğünün 23.02.2018 Tarih ve 3908650 Sayılı, 2018/8 Nolu Genelgesine göre.)</w:t>
      </w:r>
    </w:p>
    <w:p w:rsidR="00626F24" w:rsidRPr="009D63AE" w:rsidRDefault="00626F24" w:rsidP="009D63AE">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F36CB">
        <w:t>Bahçe zemininin uygun malzeme ile döşemesinin yapılması ve kayıp düşmelere karşı önlem alınması gerekmektedir</w:t>
      </w:r>
      <w:r>
        <w:t>.</w:t>
      </w:r>
      <w:r w:rsidRPr="00626F24">
        <w:rPr>
          <w:rFonts w:eastAsia="Calibri"/>
          <w:lang w:eastAsia="en-US"/>
        </w:rPr>
        <w:t xml:space="preserve"> </w:t>
      </w:r>
      <w:r w:rsidRPr="007F4BD9">
        <w:rPr>
          <w:rFonts w:eastAsia="Calibri"/>
          <w:lang w:eastAsia="en-US"/>
        </w:rPr>
        <w:t>(MEB Destek Hizmetleri Genel Müdürlüğünün 23.02.2018 Tarih ve 3908650 Sayılı, 2018/8 Nolu Genelgesine göre.)</w:t>
      </w:r>
    </w:p>
    <w:p w:rsidR="001A5E97" w:rsidRPr="001A5E97" w:rsidRDefault="00F2284C" w:rsidP="001A5E97">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Bina ve bahçe zeminindeki çökme ve kırıklar takılma, düşme dolayısıyla yaralanmalara sebebiyet verebileceğinden gerekli tedbirler alınmalı</w:t>
      </w:r>
      <w:r w:rsidR="002E5418">
        <w:t>dır</w:t>
      </w:r>
      <w:r w:rsidRPr="001C4DAF">
        <w:t>.</w:t>
      </w:r>
      <w:r w:rsidR="00505C09" w:rsidRPr="001C4DAF">
        <w:t xml:space="preserve"> </w:t>
      </w:r>
      <w:r w:rsidR="00CE29A7" w:rsidRPr="001C4DAF">
        <w:t>(</w:t>
      </w:r>
      <w:r w:rsidR="00505C09" w:rsidRPr="009B5F3B">
        <w:rPr>
          <w:color w:val="000000"/>
        </w:rPr>
        <w:t xml:space="preserve">İşyeri Bina Ve Eklentilerinde Alınacak Sağlık Ve Güvenlik Önlemlerine İlişkin Yönetmeliğe </w:t>
      </w:r>
      <w:r w:rsidR="00505C09" w:rsidRPr="001C4DAF">
        <w:t>göre.</w:t>
      </w:r>
      <w:r w:rsidR="00CE29A7" w:rsidRPr="001C4DAF">
        <w:t>)</w:t>
      </w:r>
    </w:p>
    <w:p w:rsidR="001A5E97" w:rsidRPr="001A5E97" w:rsidRDefault="001A5E97" w:rsidP="001A5E97">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A5E97">
        <w:t>Bahçe ihata duvarı ve eklerinin; yıkılma, yırtma, kesme gibi riskleri taşımıyor olması gerekir.</w:t>
      </w:r>
      <w:r w:rsidR="00857B3A" w:rsidRPr="00857B3A">
        <w:rPr>
          <w:rFonts w:eastAsia="Calibri"/>
          <w:lang w:eastAsia="en-US"/>
        </w:rPr>
        <w:t xml:space="preserve"> </w:t>
      </w:r>
      <w:r w:rsidR="00857B3A" w:rsidRPr="007F4BD9">
        <w:rPr>
          <w:rFonts w:eastAsia="Calibri"/>
          <w:lang w:eastAsia="en-US"/>
        </w:rPr>
        <w:t>(MEB Destek Hizmetleri Genel Müdürlüğünün 23.02.2018 Tarih ve 3908650 Sayılı, 2018/8 Nolu Genelgesine göre.)</w:t>
      </w:r>
    </w:p>
    <w:p w:rsidR="00FB542A" w:rsidRDefault="008C7FA1" w:rsidP="00FB542A">
      <w:pPr>
        <w:pStyle w:val="2-ortabaslk"/>
        <w:numPr>
          <w:ilvl w:val="0"/>
          <w:numId w:val="3"/>
        </w:numPr>
        <w:tabs>
          <w:tab w:val="left" w:pos="142"/>
        </w:tabs>
        <w:spacing w:before="120" w:beforeAutospacing="0" w:after="0" w:afterAutospacing="0" w:line="240" w:lineRule="atLeast"/>
        <w:ind w:left="141" w:hanging="425"/>
        <w:jc w:val="both"/>
        <w:rPr>
          <w:color w:val="000000"/>
        </w:rPr>
      </w:pPr>
      <w:r>
        <w:t>İhata duvarı üzerindeki korkuluk ve tel çitlerin çeşitli sebeplerle açılması, kırılması</w:t>
      </w:r>
      <w:r w:rsidR="00FB542A">
        <w:t xml:space="preserve"> ve </w:t>
      </w:r>
      <w:r>
        <w:t>hasarlı olması</w:t>
      </w:r>
      <w:r w:rsidR="00FB542A">
        <w:t xml:space="preserve"> tehlikesine karşı </w:t>
      </w:r>
      <w:r>
        <w:t xml:space="preserve">gerekli </w:t>
      </w:r>
      <w:r w:rsidR="00FB542A">
        <w:t>önlemler</w:t>
      </w:r>
      <w:r>
        <w:t xml:space="preserve"> hemen alınmalıdır.</w:t>
      </w:r>
      <w:r w:rsidRPr="00E60191">
        <w:t xml:space="preserve"> </w:t>
      </w:r>
      <w:r>
        <w:t>(</w:t>
      </w:r>
      <w:r w:rsidRPr="001C4DAF">
        <w:t xml:space="preserve">İSG </w:t>
      </w:r>
      <w:r w:rsidRPr="00E60191">
        <w:t>Risk</w:t>
      </w:r>
      <w:r w:rsidRPr="001C4DAF">
        <w:t xml:space="preserve"> Değerlendirmesi yönetmeliğine göre.)</w:t>
      </w:r>
    </w:p>
    <w:p w:rsidR="008C7FA1" w:rsidRPr="00FB542A" w:rsidRDefault="008C7FA1" w:rsidP="00FB542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732820">
        <w:t>Öğrencilerin ihata duvarı üzerinden veya tel çitlerden</w:t>
      </w:r>
      <w:r w:rsidRPr="00E60191">
        <w:t xml:space="preserve"> atlayarak okul bahçesi </w:t>
      </w:r>
      <w:r w:rsidRPr="00732820">
        <w:t>dışına</w:t>
      </w:r>
      <w:r w:rsidRPr="00E60191">
        <w:t xml:space="preserve"> </w:t>
      </w:r>
      <w:r w:rsidRPr="00732820">
        <w:t>çıkmaları engellenmelidir. (Sağlık ve Güvenlik İşaretleri Yönetmeliğine göre.)</w:t>
      </w:r>
    </w:p>
    <w:p w:rsidR="00F1224C" w:rsidRPr="00F1224C" w:rsidRDefault="00E56D1D" w:rsidP="00F1224C">
      <w:pPr>
        <w:pStyle w:val="2-ortabaslk"/>
        <w:numPr>
          <w:ilvl w:val="0"/>
          <w:numId w:val="3"/>
        </w:numPr>
        <w:tabs>
          <w:tab w:val="left" w:pos="142"/>
        </w:tabs>
        <w:spacing w:before="120" w:beforeAutospacing="0" w:after="0" w:afterAutospacing="0" w:line="240" w:lineRule="atLeast"/>
        <w:ind w:left="141" w:hanging="425"/>
        <w:jc w:val="both"/>
        <w:rPr>
          <w:color w:val="000000"/>
        </w:rPr>
      </w:pPr>
      <w:r>
        <w:t xml:space="preserve">Okul ihata duvarının üzerindeki korkulukların uçlarına sivri demir profil </w:t>
      </w:r>
      <w:r w:rsidR="002E5418">
        <w:t>veya jiletli tel konulmamalı</w:t>
      </w:r>
      <w:r>
        <w:t>. Mevcut sivri demir p</w:t>
      </w:r>
      <w:r w:rsidR="009B5F3B">
        <w:t>rofiller kesilmelidir. (</w:t>
      </w:r>
      <w:r w:rsidRPr="001C4DAF">
        <w:t>İSG Risk Değerlendirmesi yönetmeliğine göre.)</w:t>
      </w:r>
    </w:p>
    <w:p w:rsidR="00F1224C" w:rsidRPr="00F1224C" w:rsidRDefault="00F1224C" w:rsidP="00F1224C">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F1224C">
        <w:t>Rüzgârlı ve fırtınalı havalarda tehlikeli olabilecek eskimiş kısımların değiştirilmesi ve kontrol edilmesi gerekmektedir.</w:t>
      </w:r>
      <w:r w:rsidRPr="00F1224C">
        <w:rPr>
          <w:rFonts w:eastAsia="Calibri"/>
          <w:lang w:eastAsia="en-US"/>
        </w:rPr>
        <w:t xml:space="preserve"> </w:t>
      </w:r>
      <w:r w:rsidRPr="007F4BD9">
        <w:rPr>
          <w:rFonts w:eastAsia="Calibri"/>
          <w:lang w:eastAsia="en-US"/>
        </w:rPr>
        <w:t>(MEB Destek Hizmetleri Genel Müdürlüğünün 23.02.2018 Tarih ve 3908650 Sayılı, 2018/8 Nolu Genelgesine göre.)</w:t>
      </w:r>
    </w:p>
    <w:p w:rsidR="000E7193" w:rsidRPr="001C4DAF" w:rsidRDefault="00C73C16" w:rsidP="000E719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Çatıdan veya kenarlarından düşebilecek tuğla, mermer, beton parçalarına karşı gerekli önlem alınmalı, kırık veya yerinden çıkmış parçalar s</w:t>
      </w:r>
      <w:r w:rsidR="00505C09" w:rsidRPr="001C4DAF">
        <w:t>abitlenerek düşmeleri önlenmelidir.</w:t>
      </w:r>
      <w:r w:rsidR="00505C09" w:rsidRPr="001C4DAF">
        <w:rPr>
          <w:color w:val="000000"/>
        </w:rPr>
        <w:t xml:space="preserve"> </w:t>
      </w:r>
      <w:r w:rsidR="00CE29A7" w:rsidRPr="001C4DAF">
        <w:rPr>
          <w:color w:val="000000"/>
        </w:rPr>
        <w:t>(</w:t>
      </w:r>
      <w:r w:rsidR="00A94B4D" w:rsidRPr="001C4DAF">
        <w:rPr>
          <w:color w:val="000000"/>
        </w:rPr>
        <w:t>İşyeri Bina</w:t>
      </w:r>
      <w:r w:rsidR="00E001CC" w:rsidRPr="001C4DAF">
        <w:rPr>
          <w:color w:val="000000"/>
        </w:rPr>
        <w:t xml:space="preserve"> v</w:t>
      </w:r>
      <w:r w:rsidR="00505C09" w:rsidRPr="001C4DAF">
        <w:rPr>
          <w:color w:val="000000"/>
        </w:rPr>
        <w:t xml:space="preserve">e </w:t>
      </w:r>
      <w:r w:rsidR="0072604B" w:rsidRPr="001C4DAF">
        <w:rPr>
          <w:color w:val="000000"/>
        </w:rPr>
        <w:t xml:space="preserve"> </w:t>
      </w:r>
      <w:r w:rsidR="00505C09" w:rsidRPr="001C4DAF">
        <w:rPr>
          <w:color w:val="000000"/>
        </w:rPr>
        <w:t xml:space="preserve">Eklentilerinde </w:t>
      </w:r>
      <w:r w:rsidR="00E001CC" w:rsidRPr="001C4DAF">
        <w:rPr>
          <w:color w:val="000000"/>
        </w:rPr>
        <w:t xml:space="preserve"> </w:t>
      </w:r>
      <w:r w:rsidR="00505C09" w:rsidRPr="001C4DAF">
        <w:rPr>
          <w:color w:val="000000"/>
        </w:rPr>
        <w:t xml:space="preserve">Alınacak Sağlık Ve Güvenlik Önlemlerine İlişkin Yönetmeliğe </w:t>
      </w:r>
      <w:r w:rsidR="00505C09" w:rsidRPr="001C4DAF">
        <w:t>göre.</w:t>
      </w:r>
      <w:r w:rsidR="00414042" w:rsidRPr="001C4DAF">
        <w:t>)</w:t>
      </w:r>
    </w:p>
    <w:p w:rsidR="00FD0E43" w:rsidRPr="001C4DAF" w:rsidRDefault="008D3EEC" w:rsidP="000E719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Çatının düzenli olarak temizliği yapılarak yanıcı ve yağmur suyu giderlerini tıkayıcı maddelerden </w:t>
      </w:r>
      <w:r w:rsidR="003857DB" w:rsidRPr="001C4DAF">
        <w:t>arındırılması sağlanmalıdır. ( İSG Risk Değerlendirmesi yönetmeliğine göre.)</w:t>
      </w:r>
    </w:p>
    <w:p w:rsidR="004F30BC" w:rsidRPr="00384E9E" w:rsidRDefault="008C3A37" w:rsidP="004F30BC">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Çatıya izinsiz kişilerin çıkmasını engelle</w:t>
      </w:r>
      <w:r w:rsidR="00912886" w:rsidRPr="001C4DAF">
        <w:t xml:space="preserve">yecek şekilde kilitli tutulmalı ve </w:t>
      </w:r>
      <w:r w:rsidR="007D33A3" w:rsidRPr="001C4DAF">
        <w:t>yetkisi olmayan</w:t>
      </w:r>
      <w:r w:rsidR="000A5A4D" w:rsidRPr="001C4DAF">
        <w:t xml:space="preserve"> giremez yasaklayıcı işareti </w:t>
      </w:r>
      <w:r w:rsidR="00912886" w:rsidRPr="001C4DAF">
        <w:t>asılmalı</w:t>
      </w:r>
      <w:r w:rsidR="001416A1" w:rsidRPr="001C4DAF">
        <w:t>dır</w:t>
      </w:r>
      <w:r w:rsidR="00912886" w:rsidRPr="001C4DAF">
        <w:t>.</w:t>
      </w:r>
      <w:r w:rsidR="007813CE" w:rsidRPr="001C4DAF">
        <w:t xml:space="preserve"> </w:t>
      </w:r>
      <w:r w:rsidR="00CE29A7" w:rsidRPr="001C4DAF">
        <w:t>(</w:t>
      </w:r>
      <w:r w:rsidR="007813CE" w:rsidRPr="001C4DAF">
        <w:t>Sağlık ve Güvenlik İşaretleri Yönetmeliğine göre.</w:t>
      </w:r>
      <w:r w:rsidR="00CE29A7" w:rsidRPr="001C4DAF">
        <w:t>)</w:t>
      </w:r>
    </w:p>
    <w:p w:rsidR="00384E9E" w:rsidRPr="00F321E7" w:rsidRDefault="00384E9E" w:rsidP="004F30BC">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F321E7">
        <w:lastRenderedPageBreak/>
        <w:t xml:space="preserve">Çatıların altı boşaltılmalı </w:t>
      </w:r>
      <w:r w:rsidR="00C13839" w:rsidRPr="00F321E7">
        <w:t>yanıcı ve tutuşturucu hiçbir malzeme konulmamalıdır. (İSG Risk Değerlendirmesi yönetmeliğine göre.)</w:t>
      </w:r>
    </w:p>
    <w:p w:rsidR="00602376" w:rsidRPr="001C4DAF" w:rsidRDefault="003E79A2" w:rsidP="0060237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R</w:t>
      </w:r>
      <w:r w:rsidR="00EF3196" w:rsidRPr="001C4DAF">
        <w:t>iskin tamamen ortadan kaldırılamadığı durumlarda tehlikenin bulunduğu bölge gerekli sağlık ve güvenlik işaretleri ile işaretlenmelidir.</w:t>
      </w:r>
      <w:r w:rsidRPr="001C4DAF">
        <w:t xml:space="preserve"> (Sağlık ve Güvenlik İşaretleri Yönetmeliğine göre.)</w:t>
      </w:r>
    </w:p>
    <w:p w:rsidR="00F321E7" w:rsidRDefault="008800CB" w:rsidP="00F321E7">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Jeneratör odasında egzoz bacası dışarıya </w:t>
      </w:r>
      <w:r w:rsidR="00DB5A34" w:rsidRPr="001C4DAF">
        <w:t>çıkarılmalı</w:t>
      </w:r>
      <w:r w:rsidRPr="001C4DAF">
        <w:t xml:space="preserve">, </w:t>
      </w:r>
      <w:r w:rsidR="00DB5A34" w:rsidRPr="001C4DAF">
        <w:t>kapısı dışarıya açılmalı</w:t>
      </w:r>
      <w:r w:rsidRPr="001C4DAF">
        <w:t>, kapısı içerdeki havayı dışarıya a</w:t>
      </w:r>
      <w:r w:rsidR="00DB5A34" w:rsidRPr="001C4DAF">
        <w:t xml:space="preserve">ktaracak şekilde dizayn edilmeli, yangın söndürücü bulundurulmalı </w:t>
      </w:r>
      <w:r w:rsidRPr="001C4DAF">
        <w:t>ve</w:t>
      </w:r>
      <w:r w:rsidR="00DB5A34" w:rsidRPr="001C4DAF">
        <w:t xml:space="preserve"> kullanma talimatı odaya asılmalıdır.</w:t>
      </w:r>
      <w:r w:rsidR="00F379F4" w:rsidRPr="001C4DAF">
        <w:t xml:space="preserve"> </w:t>
      </w:r>
      <w:r w:rsidR="00F379F4" w:rsidRPr="001C4DAF">
        <w:rPr>
          <w:color w:val="000000"/>
        </w:rPr>
        <w:t xml:space="preserve">(İşyeri Bina Ve Eklentilerinde Alınacak Sağlık Ve Güvenlik Önlemlerine İlişkin Yönetmeliğe </w:t>
      </w:r>
      <w:r w:rsidR="00F379F4" w:rsidRPr="001C4DAF">
        <w:t>göre.)</w:t>
      </w:r>
    </w:p>
    <w:p w:rsidR="00857B3A" w:rsidRDefault="001E0CD2" w:rsidP="00857B3A">
      <w:pPr>
        <w:pStyle w:val="2-ortabaslk"/>
        <w:numPr>
          <w:ilvl w:val="0"/>
          <w:numId w:val="3"/>
        </w:numPr>
        <w:tabs>
          <w:tab w:val="left" w:pos="142"/>
        </w:tabs>
        <w:spacing w:before="120" w:beforeAutospacing="0" w:after="0" w:afterAutospacing="0" w:line="240" w:lineRule="atLeast"/>
        <w:ind w:left="141" w:hanging="425"/>
        <w:jc w:val="both"/>
        <w:rPr>
          <w:color w:val="000000"/>
        </w:rPr>
      </w:pPr>
      <w:r>
        <w:rPr>
          <w:color w:val="000000"/>
        </w:rPr>
        <w:t xml:space="preserve">Bahçeye konulmuş </w:t>
      </w:r>
      <w:r w:rsidR="00F321E7" w:rsidRPr="00F321E7">
        <w:rPr>
          <w:color w:val="000000"/>
        </w:rPr>
        <w:t>Jeneratörün etrafı tel çit ile kapatılmalıdır.</w:t>
      </w:r>
      <w:r w:rsidR="00F321E7" w:rsidRPr="00F321E7">
        <w:t xml:space="preserve"> (İSG Risk Değerlendirmesi yönetmeliğine göre.)</w:t>
      </w:r>
    </w:p>
    <w:p w:rsidR="00857B3A" w:rsidRPr="00857B3A" w:rsidRDefault="00857B3A" w:rsidP="00857B3A">
      <w:pPr>
        <w:pStyle w:val="2-ortabaslk"/>
        <w:numPr>
          <w:ilvl w:val="0"/>
          <w:numId w:val="3"/>
        </w:numPr>
        <w:tabs>
          <w:tab w:val="left" w:pos="142"/>
        </w:tabs>
        <w:spacing w:before="120" w:beforeAutospacing="0" w:after="0" w:afterAutospacing="0" w:line="240" w:lineRule="atLeast"/>
        <w:ind w:left="141" w:hanging="425"/>
        <w:jc w:val="both"/>
        <w:rPr>
          <w:color w:val="000000"/>
        </w:rPr>
      </w:pPr>
      <w:r>
        <w:t>Okul/k</w:t>
      </w:r>
      <w:r w:rsidRPr="00857B3A">
        <w:t>urumda bulunan tüm odaların girişinde uygun tanımlama yapılması gerekmektedir.</w:t>
      </w:r>
      <w:r w:rsidRPr="00857B3A">
        <w:rPr>
          <w:rFonts w:eastAsia="Calibri"/>
          <w:lang w:eastAsia="en-US"/>
        </w:rPr>
        <w:t xml:space="preserve"> (MEB Destek Hizmetleri Genel Müdürlüğünün 23.02.2018 Tarih ve 3908650 Sayılı, 2018/8 Nolu Genelgesine göre.)</w:t>
      </w:r>
    </w:p>
    <w:p w:rsidR="007F7A90" w:rsidRPr="00650044" w:rsidRDefault="00084243" w:rsidP="007F7A90">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K</w:t>
      </w:r>
      <w:r w:rsidR="0087402F" w:rsidRPr="001C4DAF">
        <w:t xml:space="preserve">azan dairesi, </w:t>
      </w:r>
      <w:r w:rsidR="0089072F" w:rsidRPr="001C4DAF">
        <w:t>jeneratör,</w:t>
      </w:r>
      <w:r w:rsidR="00B563D9" w:rsidRPr="001C4DAF">
        <w:t xml:space="preserve"> elektrik</w:t>
      </w:r>
      <w:r w:rsidRPr="001C4DAF">
        <w:t xml:space="preserve"> ana</w:t>
      </w:r>
      <w:r w:rsidR="00B563D9" w:rsidRPr="001C4DAF">
        <w:t xml:space="preserve"> panosu ve </w:t>
      </w:r>
      <w:r w:rsidR="0089072F" w:rsidRPr="001C4DAF">
        <w:t>yakıt deposu gibi odaların ka</w:t>
      </w:r>
      <w:r w:rsidR="00B563D9" w:rsidRPr="001C4DAF">
        <w:t xml:space="preserve">pılarına </w:t>
      </w:r>
      <w:r w:rsidR="0089072F" w:rsidRPr="001C4DAF">
        <w:t>yetkili personel dışında giriş çıkışları engelleyecek uyarı v</w:t>
      </w:r>
      <w:r w:rsidRPr="001C4DAF">
        <w:t xml:space="preserve">e tanıtım levhaları asılmalı ayrıca </w:t>
      </w:r>
      <w:r w:rsidR="007F7A90" w:rsidRPr="001C4DAF">
        <w:t xml:space="preserve">havalandırma </w:t>
      </w:r>
      <w:r w:rsidRPr="001C4DAF">
        <w:t>pencere</w:t>
      </w:r>
      <w:r w:rsidR="004236CC" w:rsidRPr="001C4DAF">
        <w:t xml:space="preserve">leri </w:t>
      </w:r>
      <w:r w:rsidR="007F7A90" w:rsidRPr="001C4DAF">
        <w:t>tel</w:t>
      </w:r>
      <w:r w:rsidR="004236CC" w:rsidRPr="001C4DAF">
        <w:t xml:space="preserve"> sineklik</w:t>
      </w:r>
      <w:r w:rsidR="007F7A90" w:rsidRPr="001C4DAF">
        <w:t xml:space="preserve"> ve korkuluklarla kapatılmalıdır.</w:t>
      </w:r>
      <w:r w:rsidR="006A7DF6" w:rsidRPr="001C4DAF">
        <w:t xml:space="preserve"> </w:t>
      </w:r>
      <w:r w:rsidR="002D2B17" w:rsidRPr="001C4DAF">
        <w:t>( Sağlık ve Güvenlik İşaretleri</w:t>
      </w:r>
      <w:r w:rsidR="004236CC" w:rsidRPr="001C4DAF">
        <w:t xml:space="preserve"> ve</w:t>
      </w:r>
      <w:r w:rsidR="002D2B17" w:rsidRPr="001C4DAF">
        <w:t xml:space="preserve"> </w:t>
      </w:r>
      <w:r w:rsidR="004236CC" w:rsidRPr="001C4DAF">
        <w:rPr>
          <w:color w:val="000000"/>
        </w:rPr>
        <w:t xml:space="preserve">İşyeri Bina Ve Eklentilerinde Alınacak Sağlık Ve Güvenlik Önlemlerine İlişkin Yönetmeliklerine </w:t>
      </w:r>
      <w:r w:rsidR="004236CC" w:rsidRPr="001C4DAF">
        <w:t>göre</w:t>
      </w:r>
      <w:r w:rsidR="002D2B17" w:rsidRPr="001C4DAF">
        <w:t>.)</w:t>
      </w:r>
    </w:p>
    <w:p w:rsidR="00BC19AA" w:rsidRPr="00477062" w:rsidRDefault="00E001CC" w:rsidP="007F7A90">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Tüm </w:t>
      </w:r>
      <w:r w:rsidR="00BC19AA" w:rsidRPr="001C4DAF">
        <w:t>makine, cihaz ve ekipmanların kullanım talimatları ü</w:t>
      </w:r>
      <w:r w:rsidR="007930B5" w:rsidRPr="001C4DAF">
        <w:t>zerinde</w:t>
      </w:r>
      <w:r w:rsidR="002D2B17" w:rsidRPr="001C4DAF">
        <w:t xml:space="preserve"> </w:t>
      </w:r>
      <w:r w:rsidR="006A7DF6" w:rsidRPr="001C4DAF">
        <w:t xml:space="preserve">asılı olmalıdır. </w:t>
      </w:r>
      <w:r w:rsidR="002D2B17" w:rsidRPr="001C4DAF">
        <w:t>(</w:t>
      </w:r>
      <w:r w:rsidR="00BC19AA" w:rsidRPr="001C4DAF">
        <w:t>İş</w:t>
      </w:r>
      <w:r w:rsidR="006A7DF6" w:rsidRPr="001C4DAF">
        <w:t xml:space="preserve"> </w:t>
      </w:r>
      <w:r w:rsidR="00BC19AA" w:rsidRPr="001C4DAF">
        <w:t xml:space="preserve"> Ekipman</w:t>
      </w:r>
      <w:r w:rsidR="006A7DF6" w:rsidRPr="001C4DAF">
        <w:t xml:space="preserve">- </w:t>
      </w:r>
      <w:r w:rsidR="00BC19AA" w:rsidRPr="001C4DAF">
        <w:t>larının Kullanımında Sağlık Ve Güvenlik Şartları Yönetmeliğine göre.</w:t>
      </w:r>
      <w:r w:rsidR="002D2B17" w:rsidRPr="001C4DAF">
        <w:t>)</w:t>
      </w:r>
    </w:p>
    <w:p w:rsidR="00477062" w:rsidRPr="00477062" w:rsidRDefault="00477062" w:rsidP="00477062">
      <w:pPr>
        <w:pStyle w:val="ListeParagraf"/>
        <w:numPr>
          <w:ilvl w:val="0"/>
          <w:numId w:val="3"/>
        </w:numPr>
        <w:spacing w:before="240" w:after="32" w:line="258" w:lineRule="auto"/>
        <w:ind w:right="425" w:hanging="644"/>
        <w:rPr>
          <w:rFonts w:ascii="Times New Roman" w:hAnsi="Times New Roman"/>
          <w:sz w:val="24"/>
          <w:szCs w:val="24"/>
        </w:rPr>
      </w:pPr>
      <w:r w:rsidRPr="00477062">
        <w:rPr>
          <w:rFonts w:ascii="Times New Roman" w:hAnsi="Times New Roman"/>
          <w:sz w:val="24"/>
          <w:szCs w:val="24"/>
        </w:rPr>
        <w:t xml:space="preserve">Personellere </w:t>
      </w:r>
      <w:r>
        <w:rPr>
          <w:rFonts w:ascii="Times New Roman" w:hAnsi="Times New Roman"/>
          <w:sz w:val="24"/>
          <w:szCs w:val="24"/>
        </w:rPr>
        <w:t>İSG</w:t>
      </w:r>
      <w:r w:rsidRPr="00477062">
        <w:rPr>
          <w:rFonts w:ascii="Times New Roman" w:hAnsi="Times New Roman"/>
          <w:sz w:val="24"/>
          <w:szCs w:val="24"/>
        </w:rPr>
        <w:t xml:space="preserve"> talimatları imzalatılmalıdır.</w:t>
      </w:r>
    </w:p>
    <w:p w:rsidR="00477062" w:rsidRPr="00477062" w:rsidRDefault="00477062" w:rsidP="00477062">
      <w:pPr>
        <w:pStyle w:val="ListeParagraf"/>
        <w:spacing w:after="32" w:line="258" w:lineRule="auto"/>
        <w:ind w:left="360" w:right="425"/>
        <w:rPr>
          <w:rFonts w:ascii="Times New Roman" w:hAnsi="Times New Roman"/>
          <w:sz w:val="24"/>
          <w:szCs w:val="24"/>
        </w:rPr>
      </w:pPr>
      <w:r w:rsidRPr="00477062">
        <w:rPr>
          <w:rFonts w:ascii="Times New Roman" w:hAnsi="Times New Roman"/>
          <w:sz w:val="24"/>
          <w:szCs w:val="24"/>
        </w:rPr>
        <w:t>Kazan dairesinden sorumlu personele kazan işletme talimatnamesi</w:t>
      </w:r>
    </w:p>
    <w:p w:rsidR="00477062" w:rsidRPr="00477062" w:rsidRDefault="00477062" w:rsidP="00477062">
      <w:pPr>
        <w:pStyle w:val="ListeParagraf"/>
        <w:spacing w:after="32" w:line="258" w:lineRule="auto"/>
        <w:ind w:left="360" w:right="425"/>
        <w:rPr>
          <w:rFonts w:ascii="Times New Roman" w:hAnsi="Times New Roman"/>
          <w:sz w:val="24"/>
          <w:szCs w:val="24"/>
        </w:rPr>
      </w:pPr>
      <w:r w:rsidRPr="00477062">
        <w:rPr>
          <w:rFonts w:ascii="Times New Roman" w:hAnsi="Times New Roman"/>
          <w:sz w:val="24"/>
          <w:szCs w:val="24"/>
        </w:rPr>
        <w:t>Güvenlik görevlilerine güvenlik görevlisi talimatnamesi</w:t>
      </w:r>
    </w:p>
    <w:p w:rsidR="007005A6" w:rsidRDefault="00477062" w:rsidP="00477062">
      <w:pPr>
        <w:pStyle w:val="ListeParagraf"/>
        <w:spacing w:after="32" w:line="258" w:lineRule="auto"/>
        <w:ind w:left="360" w:right="425"/>
        <w:rPr>
          <w:rFonts w:ascii="Times New Roman" w:hAnsi="Times New Roman"/>
          <w:sz w:val="24"/>
          <w:szCs w:val="24"/>
        </w:rPr>
      </w:pPr>
      <w:r w:rsidRPr="00477062">
        <w:rPr>
          <w:rFonts w:ascii="Times New Roman" w:hAnsi="Times New Roman"/>
          <w:sz w:val="24"/>
          <w:szCs w:val="24"/>
        </w:rPr>
        <w:t xml:space="preserve">Laboratuvar sorumlularına laboratuvar talimatnamesi </w:t>
      </w:r>
    </w:p>
    <w:p w:rsidR="00477062" w:rsidRPr="00477062" w:rsidRDefault="00477062" w:rsidP="00477062">
      <w:pPr>
        <w:pStyle w:val="ListeParagraf"/>
        <w:spacing w:after="32" w:line="258" w:lineRule="auto"/>
        <w:ind w:left="360" w:right="425"/>
        <w:rPr>
          <w:rFonts w:ascii="Times New Roman" w:hAnsi="Times New Roman"/>
          <w:sz w:val="24"/>
          <w:szCs w:val="24"/>
        </w:rPr>
      </w:pPr>
      <w:r w:rsidRPr="00477062">
        <w:rPr>
          <w:rFonts w:ascii="Times New Roman" w:hAnsi="Times New Roman"/>
          <w:sz w:val="24"/>
          <w:szCs w:val="24"/>
        </w:rPr>
        <w:t>Temizlik görevlilerine temizlik/hijyen talimatnamesi</w:t>
      </w:r>
    </w:p>
    <w:p w:rsidR="00477062" w:rsidRPr="00477062" w:rsidRDefault="00477062" w:rsidP="00477062">
      <w:pPr>
        <w:pStyle w:val="ListeParagraf"/>
        <w:spacing w:after="32" w:line="258" w:lineRule="auto"/>
        <w:ind w:left="360" w:right="425"/>
        <w:rPr>
          <w:rFonts w:ascii="Times New Roman" w:hAnsi="Times New Roman"/>
          <w:sz w:val="24"/>
          <w:szCs w:val="24"/>
        </w:rPr>
      </w:pPr>
      <w:r w:rsidRPr="00477062">
        <w:rPr>
          <w:rFonts w:ascii="Times New Roman" w:hAnsi="Times New Roman"/>
          <w:sz w:val="24"/>
          <w:szCs w:val="24"/>
        </w:rPr>
        <w:t>Kantin ve yemekhane görevlilerine yemekhane/kantin talimatnamesi</w:t>
      </w:r>
    </w:p>
    <w:p w:rsidR="00477062" w:rsidRPr="00477062" w:rsidRDefault="00477062" w:rsidP="00477062">
      <w:pPr>
        <w:pStyle w:val="ListeParagraf"/>
        <w:spacing w:after="32" w:line="258" w:lineRule="auto"/>
        <w:ind w:left="360" w:right="425"/>
        <w:rPr>
          <w:rFonts w:ascii="Times New Roman" w:hAnsi="Times New Roman"/>
          <w:sz w:val="24"/>
          <w:szCs w:val="24"/>
        </w:rPr>
      </w:pPr>
      <w:r w:rsidRPr="00477062">
        <w:rPr>
          <w:rFonts w:ascii="Times New Roman" w:hAnsi="Times New Roman"/>
          <w:sz w:val="24"/>
          <w:szCs w:val="24"/>
        </w:rPr>
        <w:t>Servis görevlilerine servis talimatı</w:t>
      </w:r>
      <w:r w:rsidR="007005A6">
        <w:rPr>
          <w:rFonts w:ascii="Times New Roman" w:hAnsi="Times New Roman"/>
          <w:sz w:val="24"/>
          <w:szCs w:val="24"/>
        </w:rPr>
        <w:t xml:space="preserve"> imzalatılmalıdır</w:t>
      </w:r>
    </w:p>
    <w:p w:rsidR="00ED1055" w:rsidRPr="00ED1055" w:rsidRDefault="002D2B17" w:rsidP="00ED1055">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C4DAF">
        <w:t xml:space="preserve"> </w:t>
      </w:r>
      <w:r w:rsidRPr="006B5E17">
        <w:t>Yönetmelikte</w:t>
      </w:r>
      <w:r w:rsidR="003A19ED" w:rsidRPr="006B5E17">
        <w:t xml:space="preserve"> belirtilen Bakım Onarım ve Periyodik Kontroller İle İlgili Hususlara uygun olarak tüm elektrik tesisatı,</w:t>
      </w:r>
      <w:r w:rsidR="003C3172" w:rsidRPr="006B5E17">
        <w:t xml:space="preserve"> yangın tesisatı, havalandırma,</w:t>
      </w:r>
      <w:r w:rsidR="003A19ED" w:rsidRPr="006B5E17">
        <w:t xml:space="preserve"> basınçlı kaplar</w:t>
      </w:r>
      <w:r w:rsidR="00DC2D9C" w:rsidRPr="006B5E17">
        <w:t>,</w:t>
      </w:r>
      <w:r w:rsidR="00875BA0">
        <w:t xml:space="preserve"> </w:t>
      </w:r>
      <w:r w:rsidR="00875BA0" w:rsidRPr="004A5C27">
        <w:t>asansör,</w:t>
      </w:r>
      <w:r w:rsidR="00DC2D9C" w:rsidRPr="004A5C27">
        <w:t xml:space="preserve"> </w:t>
      </w:r>
      <w:r w:rsidR="00875BA0" w:rsidRPr="004A5C27">
        <w:t>baca</w:t>
      </w:r>
      <w:r w:rsidR="00805D51" w:rsidRPr="004A5C27">
        <w:t>,</w:t>
      </w:r>
      <w:r w:rsidR="00875BA0" w:rsidRPr="004A5C27">
        <w:t xml:space="preserve"> paratoner,</w:t>
      </w:r>
      <w:r w:rsidR="00805D51">
        <w:t xml:space="preserve"> </w:t>
      </w:r>
      <w:r w:rsidR="00DC2D9C" w:rsidRPr="006B5E17">
        <w:t>Okul/Kuruma ait taşı</w:t>
      </w:r>
      <w:r w:rsidR="003C3172" w:rsidRPr="006B5E17">
        <w:t>t</w:t>
      </w:r>
      <w:r w:rsidR="00DC2D9C" w:rsidRPr="006B5E17">
        <w:t>ların</w:t>
      </w:r>
      <w:r w:rsidR="003A19ED" w:rsidRPr="006B5E17">
        <w:t xml:space="preserve"> ve iş ekip</w:t>
      </w:r>
      <w:r w:rsidR="00273DE8" w:rsidRPr="006B5E17">
        <w:t xml:space="preserve">manlarının periyodik kontrol, bakım ve onarımları yaptırılmalı ve kayıt altına alınıp </w:t>
      </w:r>
      <w:r w:rsidR="003A19ED" w:rsidRPr="006B5E17">
        <w:t>raporlandırılmalıdır.</w:t>
      </w:r>
      <w:r w:rsidRPr="006B5E17">
        <w:t xml:space="preserve"> </w:t>
      </w:r>
      <w:r w:rsidR="00C84828">
        <w:t>Periyodik kontrol tarihleri okul idaresince takip edilerek süresi dolduğunda İl İSG Biriminden uzman görevlendirililmesi istenmelidir</w:t>
      </w:r>
      <w:r w:rsidRPr="006B5E17">
        <w:t>(İş Ekipma</w:t>
      </w:r>
      <w:r w:rsidR="004A5C27">
        <w:t>nlarının Kullanımında Sağlık Ve</w:t>
      </w:r>
      <w:r w:rsidR="00A03AB1">
        <w:t xml:space="preserve"> </w:t>
      </w:r>
      <w:r w:rsidRPr="006B5E17">
        <w:t>Güvenlik Şartları Yönetmeliğine göre.)</w:t>
      </w:r>
    </w:p>
    <w:p w:rsidR="00C84828" w:rsidRPr="00C84828" w:rsidRDefault="00ED1055" w:rsidP="00ED1055">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C84828">
        <w:t xml:space="preserve">İl Milli Eğitim Müdürlüğü, İlçe Milli Eğitim Müdürlükleri ile Okul ve Kurumlarımızda kadro ve statü ayırımı yapmaksızın (TYP kapsamında görevlendirilenler dahil) çalışanlar, çırak ve stajyerler ile çalışmak için başka kurum/kuruluşlardan geçici olarak görevlendirme ile gelen çalışanlardan kadro ve statü ayırımı yapmaksızın(TYP kapsamında görevlendirilenler dahil) tümünden aile hekimleri veya kamu sağlık hizmet sunucularından alınacak </w:t>
      </w:r>
      <w:r w:rsidRPr="00C84828">
        <w:rPr>
          <w:b/>
        </w:rPr>
        <w:t>işe giriş ve periyodik muayene sağlık raporu</w:t>
      </w:r>
      <w:r w:rsidRPr="00C84828">
        <w:t xml:space="preserve">, yapacakları </w:t>
      </w:r>
      <w:r w:rsidRPr="00C84828">
        <w:rPr>
          <w:b/>
        </w:rPr>
        <w:t>işe uygun olduklarını gösterir sağlık raporu</w:t>
      </w:r>
      <w:r w:rsidRPr="00C84828">
        <w:t xml:space="preserve">, çalışanın yapacağı işin tamamı veya bir kısmının yüksekte çalışmayı gerektirmesi veya işin yapımı esnasında bir kısım işlerini yüksekte (seviye farkı bulunan ve düşme sonucu yaralanma ihtimalinin oluşabileceği her türlü alanda yapılan çalışma) çalışmayı gerektirecek işler olması halinde </w:t>
      </w:r>
      <w:r w:rsidRPr="00C84828">
        <w:rPr>
          <w:b/>
        </w:rPr>
        <w:t>yüksekte çalışabilir sağlık raporu</w:t>
      </w:r>
      <w:r w:rsidRPr="00C84828">
        <w:t xml:space="preserve"> ve </w:t>
      </w:r>
      <w:r w:rsidRPr="00C84828">
        <w:rPr>
          <w:b/>
        </w:rPr>
        <w:t>yüksekte çalışma eğitim belgesi</w:t>
      </w:r>
      <w:r w:rsidRPr="00C84828">
        <w:t xml:space="preserve"> alınmadan çalıştırılmaya asla başlatılamaz. Bu çalışanlara ve kurum içinde görev yeri değişen çalışanlara hiçbir iş yaptırmadan evvel, fiilen çalışmaya başlamadan </w:t>
      </w:r>
      <w:r w:rsidRPr="00C84828">
        <w:rPr>
          <w:b/>
        </w:rPr>
        <w:t>önce İSG uyum eğitimi ve işe başlama eğitimi</w:t>
      </w:r>
      <w:r w:rsidRPr="00C84828">
        <w:t xml:space="preserve"> verilip belgelendirilir. Çalışanın İSG uyum eğitimi ve işe başlama eğitimi almasını, bağlı olduğu ilk seviyedeki müdürü </w:t>
      </w:r>
      <w:r w:rsidRPr="00C84828">
        <w:lastRenderedPageBreak/>
        <w:t>sağlar. İşe Başlama ve İSG Uyum eğitimi işveren, işveren vekili veya işveren tarafından görevlendirilen bilgi sahibi ve deneyimli çalışanlarca verilebilir.</w:t>
      </w:r>
    </w:p>
    <w:p w:rsidR="004C4C6F" w:rsidRPr="00C84828" w:rsidRDefault="00C34550" w:rsidP="004C4C6F">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C84828">
        <w:rPr>
          <w:rStyle w:val="apple-converted-space"/>
          <w:color w:val="000000"/>
          <w:sz w:val="20"/>
          <w:szCs w:val="20"/>
          <w:shd w:val="clear" w:color="auto" w:fill="FFFFFF"/>
        </w:rPr>
        <w:t> </w:t>
      </w:r>
      <w:r w:rsidRPr="001C4DAF">
        <w:rPr>
          <w:color w:val="1C283D"/>
          <w:shd w:val="clear" w:color="auto" w:fill="FFFFFF"/>
        </w:rPr>
        <w:t>İşveren, çalışanlarına asgari belirtilen konuları içerecek şekilde iş sağlığı ve güvenliği eğitimlerinin verilmesini sağlar.</w:t>
      </w:r>
      <w:r w:rsidR="00F020AF" w:rsidRPr="001C4DAF">
        <w:rPr>
          <w:color w:val="1C283D"/>
          <w:sz w:val="20"/>
          <w:szCs w:val="20"/>
          <w:shd w:val="clear" w:color="auto" w:fill="FFFFFF"/>
        </w:rPr>
        <w:t xml:space="preserve"> </w:t>
      </w:r>
      <w:r w:rsidR="00F020AF" w:rsidRPr="001C4DAF">
        <w:rPr>
          <w:color w:val="1C283D"/>
          <w:shd w:val="clear" w:color="auto" w:fill="FFFFFF"/>
        </w:rPr>
        <w:t>Çalışanlar, uygulamaya konulan eğitim programları çerçevesinde iş sağlığı ve güvenliği eğitimlerine katılır, eğitimlerde edindiği bilgileri yaptığı iş ve işlemlerde uygular ve bu konudaki talimatlara uyarlar.</w:t>
      </w:r>
      <w:r w:rsidR="00C84828">
        <w:rPr>
          <w:color w:val="1C283D"/>
          <w:shd w:val="clear" w:color="auto" w:fill="FFFFFF"/>
        </w:rPr>
        <w:t xml:space="preserve"> </w:t>
      </w:r>
      <w:r w:rsidR="00A10B60" w:rsidRPr="001C4DAF">
        <w:rPr>
          <w:color w:val="1C283D"/>
          <w:shd w:val="clear" w:color="auto" w:fill="FFFFFF"/>
        </w:rPr>
        <w:t xml:space="preserve"> (15.05.2013 tarih ve 28648 sayılı Resmi Gazetede yayımlanan Çalışanların İş Sağlığı ve Güvenliği Eğitimlerinin Usul ve Esasları Hakkında Yönetmeliğine göre.)</w:t>
      </w:r>
    </w:p>
    <w:p w:rsidR="00C84828" w:rsidRDefault="00C84828" w:rsidP="004C4C6F">
      <w:pPr>
        <w:pStyle w:val="2-ortabaslk"/>
        <w:numPr>
          <w:ilvl w:val="0"/>
          <w:numId w:val="3"/>
        </w:numPr>
        <w:tabs>
          <w:tab w:val="left" w:pos="142"/>
        </w:tabs>
        <w:spacing w:before="120" w:beforeAutospacing="0" w:after="0" w:afterAutospacing="0" w:line="240" w:lineRule="atLeast"/>
        <w:ind w:left="141" w:hanging="425"/>
        <w:jc w:val="both"/>
        <w:rPr>
          <w:color w:val="000000"/>
        </w:rPr>
      </w:pPr>
      <w:r>
        <w:t>K</w:t>
      </w:r>
      <w:r w:rsidRPr="00C84828">
        <w:t>urumda Temel İş Sağlığı ve Güvenliği eğitimi almamış ya da süresi dolmuş çalışanlar ivedilikle İl İSG Birimine başvurarak eğitim talep edilmelidir.</w:t>
      </w:r>
    </w:p>
    <w:p w:rsidR="00154156" w:rsidRDefault="004C4C6F" w:rsidP="0015415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4C4C6F">
        <w:rPr>
          <w:color w:val="1C283D"/>
          <w:shd w:val="clear" w:color="auto" w:fill="FFFFFF"/>
        </w:rPr>
        <w:t>İşveren, çalışan fiilen çalışmaya başlamadan önce, işe başlama eğitimi almasını sağlar. Bu eğitimler işverence veya işveren tarafından görevlendirilen bilgi sahibi ve deneyimli çalışanlarca verilebilir. İşe başlama eğitimleri, temel eğitimlerin gerçekleştirilmesine kadar geçen sürede çalışanın tehlike ve risklere karşı korunmasını sağlayacak nitelikte olmalı ve uygulamalı olarak verilmelidir. İşe başlama eğitimi her çalışan için en az iki saat olarak düzenlenir. Bu eğitimlerde geçen süreler temel eğitim sürelerinden sayılmaz. (Çalışanların İş Sağlığı ve Güvenliği Eğitimlerinin Usul ve Esasları Hakkında Yönetmeliğine göre.)</w:t>
      </w:r>
    </w:p>
    <w:p w:rsidR="00154156" w:rsidRPr="00154156" w:rsidRDefault="00154156" w:rsidP="00154156">
      <w:pPr>
        <w:pStyle w:val="2-ortabaslk"/>
        <w:numPr>
          <w:ilvl w:val="0"/>
          <w:numId w:val="3"/>
        </w:numPr>
        <w:tabs>
          <w:tab w:val="left" w:pos="142"/>
        </w:tabs>
        <w:spacing w:before="120" w:beforeAutospacing="0" w:after="0" w:afterAutospacing="0" w:line="240" w:lineRule="atLeast"/>
        <w:ind w:left="141" w:hanging="425"/>
        <w:jc w:val="both"/>
        <w:rPr>
          <w:color w:val="000000"/>
        </w:rPr>
      </w:pPr>
      <w:r>
        <w:rPr>
          <w:color w:val="1C283D"/>
          <w:shd w:val="clear" w:color="auto" w:fill="FFFFFF"/>
        </w:rPr>
        <w:t>Okul/kurum müdürü,</w:t>
      </w:r>
      <w:r w:rsidR="005407B8" w:rsidRPr="00154156">
        <w:rPr>
          <w:color w:val="1C283D"/>
          <w:shd w:val="clear" w:color="auto" w:fill="FFFFFF"/>
        </w:rPr>
        <w:t xml:space="preserve"> ücretli öğretmenlerin </w:t>
      </w:r>
      <w:r w:rsidRPr="00154156">
        <w:rPr>
          <w:color w:val="1C283D"/>
          <w:shd w:val="clear" w:color="auto" w:fill="FFFFFF"/>
        </w:rPr>
        <w:t xml:space="preserve">de </w:t>
      </w:r>
      <w:r w:rsidR="005407B8" w:rsidRPr="00154156">
        <w:rPr>
          <w:color w:val="1C283D"/>
        </w:rPr>
        <w:t xml:space="preserve">işe başlama eğitimi, </w:t>
      </w:r>
      <w:r w:rsidR="005407B8" w:rsidRPr="00154156">
        <w:rPr>
          <w:color w:val="1C283D"/>
          <w:shd w:val="clear" w:color="auto" w:fill="FFFFFF"/>
        </w:rPr>
        <w:t xml:space="preserve">iş sağlığı ve güvenliği </w:t>
      </w:r>
      <w:r w:rsidR="005407B8" w:rsidRPr="00154156">
        <w:rPr>
          <w:color w:val="1C283D"/>
        </w:rPr>
        <w:t xml:space="preserve">temel eğitimi gibi </w:t>
      </w:r>
      <w:r>
        <w:rPr>
          <w:color w:val="1C283D"/>
          <w:shd w:val="clear" w:color="auto" w:fill="FFFFFF"/>
        </w:rPr>
        <w:t>y</w:t>
      </w:r>
      <w:r w:rsidR="005407B8" w:rsidRPr="00154156">
        <w:rPr>
          <w:color w:val="1C283D"/>
          <w:shd w:val="clear" w:color="auto" w:fill="FFFFFF"/>
        </w:rPr>
        <w:t>önetmelikte belirtilen eğitimleri</w:t>
      </w:r>
      <w:r w:rsidRPr="00154156">
        <w:rPr>
          <w:color w:val="1C283D"/>
          <w:shd w:val="clear" w:color="auto" w:fill="FFFFFF"/>
        </w:rPr>
        <w:t xml:space="preserve"> almasını sağlar. (Çalışanların İş Sağlığı ve Güvenliği Eğitimlerinin Usul ve Esasları Hakkında Yönetmeliğine göre.)</w:t>
      </w:r>
    </w:p>
    <w:p w:rsidR="001356CF" w:rsidRPr="00154156" w:rsidRDefault="001356CF" w:rsidP="00BC19AA">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154156">
        <w:rPr>
          <w:color w:val="1C283D"/>
        </w:rPr>
        <w:t>Düzenlenen işe başlama eğitimi, temel eğitim, bilgi yenileme eğitimi, ilave eğitim ve benzeri tüm eğitimler belgelendirilerek çalışanın özlük dosyasında saklanır. Çalışanın işten ayrılırken talep etmesi halinde ikinci bir nüsha düzenlenerek çalışana teslim edilir</w:t>
      </w:r>
      <w:r w:rsidRPr="00154156">
        <w:rPr>
          <w:rFonts w:ascii="Calibri" w:hAnsi="Calibri"/>
          <w:color w:val="1C283D"/>
        </w:rPr>
        <w:t>.</w:t>
      </w:r>
      <w:r w:rsidRPr="00154156">
        <w:rPr>
          <w:color w:val="1C283D"/>
          <w:shd w:val="clear" w:color="auto" w:fill="FFFFFF"/>
        </w:rPr>
        <w:t xml:space="preserve"> (Çalışanların İş Sağlığı ve Güvenliği Eğitimlerinin Usul ve Esasları Hakkında Yönetmeliğine göre.)</w:t>
      </w:r>
      <w:r w:rsidRPr="00154156">
        <w:rPr>
          <w:rFonts w:ascii="Calibri" w:hAnsi="Calibri"/>
          <w:color w:val="1C283D"/>
        </w:rPr>
        <w:t xml:space="preserve"> </w:t>
      </w:r>
    </w:p>
    <w:p w:rsidR="005536EF" w:rsidRPr="005536EF" w:rsidRDefault="005536EF" w:rsidP="005536EF">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5536EF">
        <w:rPr>
          <w:color w:val="1C283D"/>
        </w:rPr>
        <w:t>Temel eğitimler, değişen ve ortaya çıkan yeni riskler de dikkate alınarak aşağıda belirtilen düzenli aralıklarla tekrarlanır:</w:t>
      </w:r>
    </w:p>
    <w:p w:rsidR="005536EF" w:rsidRPr="007A293D" w:rsidRDefault="005536EF" w:rsidP="005536EF">
      <w:pPr>
        <w:shd w:val="clear" w:color="auto" w:fill="FFFFFF"/>
        <w:spacing w:after="0" w:line="240" w:lineRule="auto"/>
        <w:ind w:left="644"/>
        <w:jc w:val="both"/>
        <w:rPr>
          <w:rFonts w:ascii="Times New Roman" w:hAnsi="Times New Roman"/>
          <w:color w:val="1C283D"/>
          <w:sz w:val="24"/>
          <w:szCs w:val="24"/>
        </w:rPr>
      </w:pPr>
      <w:r w:rsidRPr="007A293D">
        <w:rPr>
          <w:rFonts w:ascii="Times New Roman" w:hAnsi="Times New Roman"/>
          <w:color w:val="1C283D"/>
          <w:sz w:val="24"/>
          <w:szCs w:val="24"/>
        </w:rPr>
        <w:t>a) Çok tehlikeli sınıfta yer alan işyerlerinde yılda en az bir defa.</w:t>
      </w:r>
    </w:p>
    <w:p w:rsidR="005536EF" w:rsidRPr="007A293D" w:rsidRDefault="005536EF" w:rsidP="005536EF">
      <w:pPr>
        <w:shd w:val="clear" w:color="auto" w:fill="FFFFFF"/>
        <w:spacing w:after="0" w:line="240" w:lineRule="auto"/>
        <w:ind w:left="644"/>
        <w:jc w:val="both"/>
        <w:rPr>
          <w:rFonts w:ascii="Times New Roman" w:hAnsi="Times New Roman"/>
          <w:color w:val="1C283D"/>
          <w:sz w:val="24"/>
          <w:szCs w:val="24"/>
        </w:rPr>
      </w:pPr>
      <w:r w:rsidRPr="007A293D">
        <w:rPr>
          <w:rFonts w:ascii="Times New Roman" w:hAnsi="Times New Roman"/>
          <w:color w:val="1C283D"/>
          <w:sz w:val="24"/>
          <w:szCs w:val="24"/>
        </w:rPr>
        <w:t>b) Tehlikeli sınıfta yer alan işyerlerinde iki yılda en az bir defa.</w:t>
      </w:r>
    </w:p>
    <w:p w:rsidR="00B176F0" w:rsidRDefault="005536EF" w:rsidP="005536EF">
      <w:pPr>
        <w:shd w:val="clear" w:color="auto" w:fill="FFFFFF"/>
        <w:spacing w:after="0" w:line="240" w:lineRule="auto"/>
        <w:ind w:left="644"/>
        <w:jc w:val="both"/>
        <w:rPr>
          <w:rFonts w:ascii="Times New Roman" w:hAnsi="Times New Roman"/>
          <w:color w:val="1C283D"/>
          <w:sz w:val="24"/>
          <w:szCs w:val="24"/>
          <w:shd w:val="clear" w:color="auto" w:fill="FFFFFF"/>
        </w:rPr>
      </w:pPr>
      <w:r w:rsidRPr="007A293D">
        <w:rPr>
          <w:rFonts w:ascii="Times New Roman" w:hAnsi="Times New Roman"/>
          <w:color w:val="1C283D"/>
          <w:sz w:val="24"/>
          <w:szCs w:val="24"/>
        </w:rPr>
        <w:t>c) Az tehlikeli sınıfta yer alan işyerlerinde üç yılda en az bir defa.</w:t>
      </w:r>
      <w:r w:rsidR="00B176F0" w:rsidRPr="00B176F0">
        <w:rPr>
          <w:rFonts w:ascii="Times New Roman" w:hAnsi="Times New Roman"/>
          <w:color w:val="1C283D"/>
          <w:sz w:val="24"/>
          <w:szCs w:val="24"/>
          <w:shd w:val="clear" w:color="auto" w:fill="FFFFFF"/>
        </w:rPr>
        <w:t xml:space="preserve"> </w:t>
      </w:r>
    </w:p>
    <w:p w:rsidR="005536EF" w:rsidRPr="005536EF" w:rsidRDefault="00B176F0" w:rsidP="00B176F0">
      <w:pPr>
        <w:shd w:val="clear" w:color="auto" w:fill="FFFFFF"/>
        <w:spacing w:after="0" w:line="240" w:lineRule="auto"/>
        <w:ind w:left="142" w:hanging="142"/>
        <w:jc w:val="both"/>
        <w:rPr>
          <w:rFonts w:ascii="Times New Roman" w:hAnsi="Times New Roman"/>
          <w:color w:val="1C283D"/>
          <w:sz w:val="24"/>
          <w:szCs w:val="24"/>
        </w:rPr>
      </w:pPr>
      <w:r>
        <w:rPr>
          <w:rFonts w:ascii="Times New Roman" w:hAnsi="Times New Roman"/>
          <w:color w:val="1C283D"/>
          <w:sz w:val="24"/>
          <w:szCs w:val="24"/>
          <w:shd w:val="clear" w:color="auto" w:fill="FFFFFF"/>
        </w:rPr>
        <w:t xml:space="preserve">  </w:t>
      </w:r>
      <w:r w:rsidRPr="00B176F0">
        <w:rPr>
          <w:rFonts w:ascii="Times New Roman" w:hAnsi="Times New Roman"/>
          <w:color w:val="1C283D"/>
          <w:sz w:val="24"/>
          <w:szCs w:val="24"/>
          <w:shd w:val="clear" w:color="auto" w:fill="FFFFFF"/>
        </w:rPr>
        <w:t>(Çalışanların İş Sağlığı ve Güvenliği Eğitimlerinin Usul ve Esasları Hakkında Yönetmeliğine göre.)</w:t>
      </w:r>
    </w:p>
    <w:p w:rsidR="007A293D" w:rsidRPr="00661018" w:rsidRDefault="007A293D" w:rsidP="00B176F0">
      <w:pPr>
        <w:pStyle w:val="2-ortabaslk"/>
        <w:numPr>
          <w:ilvl w:val="0"/>
          <w:numId w:val="3"/>
        </w:numPr>
        <w:tabs>
          <w:tab w:val="left" w:pos="142"/>
        </w:tabs>
        <w:spacing w:before="120" w:beforeAutospacing="0" w:after="0" w:afterAutospacing="0" w:line="240" w:lineRule="atLeast"/>
        <w:ind w:left="141" w:hanging="425"/>
        <w:jc w:val="both"/>
        <w:rPr>
          <w:color w:val="1C283D"/>
        </w:rPr>
      </w:pPr>
      <w:r w:rsidRPr="007A293D">
        <w:rPr>
          <w:color w:val="1C283D"/>
        </w:rPr>
        <w:t>Çalışma yeri veya iş değişikliği, iş ekipmanının değişmesi, yeni teknoloji uygulanması gibi durumlar nedeniyle ortaya çıkacak risklerle ilgili eğitimler ayrıca verilir.</w:t>
      </w:r>
      <w:r w:rsidR="00B176F0">
        <w:rPr>
          <w:color w:val="1C283D"/>
        </w:rPr>
        <w:t xml:space="preserve"> </w:t>
      </w:r>
      <w:r w:rsidRPr="00B176F0">
        <w:rPr>
          <w:color w:val="1C283D"/>
        </w:rPr>
        <w:t>İş kazası geçiren veya meslek hastalığına yakalanan çalışana işe dönüşünde çalışmaya başlamadan önce,  kazanın veya meslek hastalığının sebepleri, korunma yolları ve güvenli çalışma yöntemleri ile ilgili ilave eğitim verilir.</w:t>
      </w:r>
      <w:r w:rsidR="00B176F0">
        <w:rPr>
          <w:color w:val="1C283D"/>
        </w:rPr>
        <w:t xml:space="preserve"> </w:t>
      </w:r>
      <w:r w:rsidRPr="00B176F0">
        <w:rPr>
          <w:color w:val="1C283D"/>
        </w:rPr>
        <w:t>Herhangi bir sebeple altı aydan fazla süreyle işten uzak kalanlara, tekrar işe başlatılmadan önce bilgi yenileme eğitimi verilir.</w:t>
      </w:r>
      <w:r w:rsidR="004D600A" w:rsidRPr="00B176F0">
        <w:rPr>
          <w:color w:val="1C283D"/>
          <w:shd w:val="clear" w:color="auto" w:fill="FFFFFF"/>
        </w:rPr>
        <w:t xml:space="preserve"> (Çalışanların İş Sağlığı ve Güvenliği Eğitimlerinin Usul ve Esasları Hakkında Yönetmeliğine göre.)</w:t>
      </w:r>
    </w:p>
    <w:p w:rsidR="00661018" w:rsidRPr="007C3FE9" w:rsidRDefault="009D66F5" w:rsidP="00661018">
      <w:pPr>
        <w:pStyle w:val="2-ortabaslk"/>
        <w:numPr>
          <w:ilvl w:val="0"/>
          <w:numId w:val="3"/>
        </w:numPr>
        <w:tabs>
          <w:tab w:val="left" w:pos="142"/>
        </w:tabs>
        <w:spacing w:before="120" w:beforeAutospacing="0" w:after="0" w:afterAutospacing="0" w:line="240" w:lineRule="atLeast"/>
        <w:ind w:left="141" w:hanging="425"/>
        <w:jc w:val="both"/>
        <w:rPr>
          <w:color w:val="1C283D"/>
        </w:rPr>
      </w:pPr>
      <w:r w:rsidRPr="008700C8">
        <w:t>Yalova</w:t>
      </w:r>
      <w:r w:rsidR="00D7523B" w:rsidRPr="008700C8">
        <w:t xml:space="preserve"> İli genelinde Milli Eğitim Bakanlığına bağlı okul ve kurumlarında meydana gelen ramak kala olayları ile iş kazalarının, iş kazası veya ramak kala olayının yaşandığı gün, iş kazası veya ramak olayının yaşandığı yerin Okul/Kurum/Şube Müdürlüğü tarafından İlçe ve İl Milli Eğitim Müdürlüğü İSG Bürosu/Birimine yazılı olarak bildirilmesinde hassasiyet göstermesine, iş kazalarının aynı gün gün içerisinde kolluk kuvvetlerine, kaza veya olayın yaşandığı günden sonraki üç iş günü içerisinde Sosyal Güvenlik Kur</w:t>
      </w:r>
      <w:r w:rsidR="008700C8" w:rsidRPr="008700C8">
        <w:t>umuna e-bildirge ile bildirmelidir</w:t>
      </w:r>
    </w:p>
    <w:p w:rsidR="002A1A83" w:rsidRPr="00DC60FD" w:rsidRDefault="002A1A83" w:rsidP="00BC19AA">
      <w:pPr>
        <w:pStyle w:val="2-ortabaslk"/>
        <w:numPr>
          <w:ilvl w:val="0"/>
          <w:numId w:val="3"/>
        </w:numPr>
        <w:tabs>
          <w:tab w:val="left" w:pos="142"/>
        </w:tabs>
        <w:spacing w:before="120" w:beforeAutospacing="0" w:after="0" w:afterAutospacing="0" w:line="240" w:lineRule="atLeast"/>
        <w:ind w:left="141" w:hanging="425"/>
        <w:jc w:val="both"/>
        <w:rPr>
          <w:color w:val="000000"/>
        </w:rPr>
      </w:pPr>
      <w:r>
        <w:rPr>
          <w:color w:val="1C283D"/>
          <w:shd w:val="clear" w:color="auto" w:fill="FFFFFF"/>
        </w:rPr>
        <w:t>Okul/Kurum müdürü (işveren)</w:t>
      </w:r>
      <w:r w:rsidR="00C90FCB">
        <w:rPr>
          <w:color w:val="1C283D"/>
          <w:shd w:val="clear" w:color="auto" w:fill="FFFFFF"/>
        </w:rPr>
        <w:t xml:space="preserve">, iş kazası olduktan sonraki 3 (üç) iş günü içinde </w:t>
      </w:r>
      <w:r w:rsidR="00DC60FD">
        <w:rPr>
          <w:color w:val="1C283D"/>
          <w:shd w:val="clear" w:color="auto" w:fill="FFFFFF"/>
        </w:rPr>
        <w:t>Sosyal Güvenlik Kurumuna, iş kazasının olduğu aynı gün o y</w:t>
      </w:r>
      <w:r w:rsidR="005536EF">
        <w:rPr>
          <w:color w:val="1C283D"/>
          <w:shd w:val="clear" w:color="auto" w:fill="FFFFFF"/>
        </w:rPr>
        <w:t xml:space="preserve">er yetkili kolluk kuvvetlerine </w:t>
      </w:r>
      <w:r w:rsidR="00DC60FD">
        <w:rPr>
          <w:color w:val="1C283D"/>
          <w:shd w:val="clear" w:color="auto" w:fill="FFFFFF"/>
        </w:rPr>
        <w:t>bildirmesi gerekir.</w:t>
      </w:r>
      <w:r w:rsidR="00A7086B">
        <w:rPr>
          <w:color w:val="1C283D"/>
          <w:shd w:val="clear" w:color="auto" w:fill="FFFFFF"/>
        </w:rPr>
        <w:t xml:space="preserve"> (5510 Sayılı Sosyal Sigortalar ve Genel Sağlık Sigortası Kanununa göre.)</w:t>
      </w:r>
    </w:p>
    <w:p w:rsidR="00DC60FD" w:rsidRPr="008700C8" w:rsidRDefault="00A7086B" w:rsidP="0064216B">
      <w:pPr>
        <w:pStyle w:val="2-ortabaslk"/>
        <w:numPr>
          <w:ilvl w:val="0"/>
          <w:numId w:val="3"/>
        </w:numPr>
        <w:tabs>
          <w:tab w:val="left" w:pos="142"/>
          <w:tab w:val="left" w:pos="2968"/>
        </w:tabs>
        <w:spacing w:before="120" w:beforeAutospacing="0" w:after="0" w:afterAutospacing="0" w:line="240" w:lineRule="atLeast"/>
        <w:ind w:left="141" w:hanging="425"/>
        <w:jc w:val="both"/>
        <w:rPr>
          <w:color w:val="000000"/>
        </w:rPr>
      </w:pPr>
      <w:r w:rsidRPr="008700C8">
        <w:rPr>
          <w:color w:val="000000"/>
        </w:rPr>
        <w:lastRenderedPageBreak/>
        <w:t>Herhangi bir resmi okul veya kurumumuzda iş kazası olması halinde İlçe Milli Eğitim Müdürlüğü  İşyeri Sağlık Güvenlik Bürosu Yöneticisi Olan İş Güvenliği Uzmanı ile İl Milli Eğitim Müdürlüğü İşyeri S</w:t>
      </w:r>
      <w:r w:rsidR="005F45E8" w:rsidRPr="008700C8">
        <w:rPr>
          <w:color w:val="000000"/>
        </w:rPr>
        <w:t xml:space="preserve">ağlık ve Güvenlik Birimi Koordinatörüne olay /kaza öğrenildiği andan itibaren ilgili Okul / Kurum Müdürlüğü tarafından </w:t>
      </w:r>
      <w:r w:rsidR="008700C8">
        <w:rPr>
          <w:color w:val="000000"/>
        </w:rPr>
        <w:t>bilgilendirilmelidir</w:t>
      </w:r>
      <w:r w:rsidR="005F45E8" w:rsidRPr="008700C8">
        <w:rPr>
          <w:color w:val="000000"/>
        </w:rPr>
        <w:t xml:space="preserve">. </w:t>
      </w:r>
    </w:p>
    <w:p w:rsidR="00602376" w:rsidRPr="00B55CFA" w:rsidRDefault="00602376" w:rsidP="0060237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İSG kurulu, Risk değerlendirmesi, Acil durum planı, Sağlık raporu, Eğitim belgeleri, Periyodik kontrol belgeleri ve İSG yazış</w:t>
      </w:r>
      <w:r w:rsidR="00862AF8" w:rsidRPr="00B55CFA">
        <w:t>maları ayrı ayrı dosyalanmalı</w:t>
      </w:r>
      <w:r w:rsidRPr="00B55CFA">
        <w:t xml:space="preserve"> hepsi bir klasöre konulmalıdır.</w:t>
      </w:r>
    </w:p>
    <w:p w:rsidR="00FF5C68" w:rsidRPr="00B55CFA" w:rsidRDefault="00FF5C68" w:rsidP="00602376">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MEBBİS İşyeri sağlık ve güvenlik modülüne bilgi girişi</w:t>
      </w:r>
      <w:r w:rsidR="000060B3" w:rsidRPr="00B55CFA">
        <w:t xml:space="preserve"> 3 (üç) iş gününde yapılarak </w:t>
      </w:r>
      <w:r w:rsidRPr="00B55CFA">
        <w:t xml:space="preserve"> güncellenmelidir.</w:t>
      </w:r>
      <w:r w:rsidR="008D3A49" w:rsidRPr="00B55CFA">
        <w:t xml:space="preserve"> (</w:t>
      </w:r>
      <w:r w:rsidR="007F0BCB" w:rsidRPr="00B55CFA">
        <w:t>MEB Destek Hizmetleri Genel Müdürlüğü İşyeri Sağlık ve Güvenlik Birimi 26.10.2016 Tarih ve 12008432 Sayılı Yazısına göre.)</w:t>
      </w:r>
    </w:p>
    <w:p w:rsidR="00D7523B" w:rsidRPr="00B55CFA" w:rsidRDefault="00602376" w:rsidP="00D7523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Kantin işletmecisi kendi nam ve hesabına çalışıyorsa okul müdürü kantini kendi risk değerlendirmesi ve acil durum planına dahil edecek</w:t>
      </w:r>
      <w:r w:rsidR="0059736D" w:rsidRPr="00B55CFA">
        <w:t>, k</w:t>
      </w:r>
      <w:r w:rsidR="002860B9" w:rsidRPr="00B55CFA">
        <w:t>antin işletmecisi</w:t>
      </w:r>
      <w:r w:rsidRPr="00B55CFA">
        <w:t xml:space="preserve"> çalışan istihdam ediyor ise İSG hizmetlerini dışarıdan satın alacaktır. Bu durum sözleşmeye eklenerek okul müdürü kantinin İSG çalışmalarını denetleyecektir.</w:t>
      </w:r>
      <w:r w:rsidR="002952BB" w:rsidRPr="00B55CFA">
        <w:t xml:space="preserve"> </w:t>
      </w:r>
      <w:r w:rsidR="002D2B17" w:rsidRPr="00B55CFA">
        <w:t>(</w:t>
      </w:r>
      <w:r w:rsidR="0059736D" w:rsidRPr="00B55CFA">
        <w:t>6331 sayılı İSG Kanunu ve</w:t>
      </w:r>
      <w:r w:rsidR="002952BB" w:rsidRPr="00B55CFA">
        <w:t xml:space="preserve"> İSG</w:t>
      </w:r>
      <w:r w:rsidRPr="00B55CFA">
        <w:t xml:space="preserve"> Risk Değerlendirmesi </w:t>
      </w:r>
      <w:r w:rsidR="002952BB" w:rsidRPr="00B55CFA">
        <w:t>Y</w:t>
      </w:r>
      <w:r w:rsidRPr="00B55CFA">
        <w:t>önetmeliği 14 ve 15.maddelerine göre.</w:t>
      </w:r>
      <w:r w:rsidR="002D2B17" w:rsidRPr="00B55CFA">
        <w:t>)</w:t>
      </w:r>
    </w:p>
    <w:p w:rsidR="00ED20A3" w:rsidRPr="00B55CFA" w:rsidRDefault="00D7523B" w:rsidP="0045269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İl ve İlçe Milli Eğitim Müdürlükleri ile Milli Eğitim Bakanlığına bağlı okul ve kurumlarında,  Yapı İşlerinde İş Sağlığı ve Güvenliği Yönetmeliğinin Ek-1’ inde yer alan işler ile yeni yapım (imalat), bakım, onarım, kontrol ve denetim işleri yapılmadan evvel, işin yapılmasından evvel çalışma yapılacak bölge; okul çalışanı, öğrenci ve ziyaretçilerin girişini engelleyecek şekilde yalıtacak dayanıklı paravanlar yapılacaktır. Okul bahçesine   girip malzeme ve ekipman taşıyan araçların  kullandığı giriş kapıları ile öğrenci ve okul çalışanlarının bahçe giriş kapıları ayrılacaktır. Çalışmanın yapıldığı bölgede gerekli sağlık ve güvenlik işaretlemelerinin yapıldığı görülecektir. Gerekli tedbirler alınmadan, çalışma yapılmasına işin yapıldığı yerdeki iş yapımından sorumlu müdürlük (yapılacak iş; Okulda ise Okul müdürlüğü, İlçe MEM’ de ise Şube Müdürlüğü, İl MEM’ de ise Şube Müdürlüğü) t</w:t>
      </w:r>
      <w:r w:rsidR="008700C8" w:rsidRPr="00B55CFA">
        <w:t>arafından  izin verilmemelidir</w:t>
      </w:r>
    </w:p>
    <w:p w:rsidR="00ED20A3" w:rsidRPr="00B55CFA" w:rsidRDefault="00ED20A3" w:rsidP="00ED20A3">
      <w:pPr>
        <w:pStyle w:val="ListeParagraf"/>
        <w:spacing w:line="240" w:lineRule="auto"/>
        <w:ind w:left="284"/>
        <w:jc w:val="both"/>
      </w:pPr>
    </w:p>
    <w:p w:rsidR="00E079D0" w:rsidRPr="00B55CFA" w:rsidRDefault="00ED20A3" w:rsidP="00ED20A3">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 xml:space="preserve">İl Eğitim Müdürlüğü, İlçe Milli Eğitim Müdürlükleri ve il genelindeki okul ve kurumlarda çalışanlara </w:t>
      </w:r>
      <w:r w:rsidRPr="00B55CFA">
        <w:rPr>
          <w:b/>
        </w:rPr>
        <w:t>(kadro ve statü ayrımı gözetmeksizin tüm çalışanlar, TYP kapsamında görevlendirilenler, okul aile birliği tarafından iş kanuna tabi çalıştırılanlar ve personel çalıştırmak üzere hizmet alımı yoluyla gelenlerde dahil olmak üzere )</w:t>
      </w:r>
      <w:r w:rsidRPr="00B55CFA">
        <w:t xml:space="preserve">  yapılan görev dağılımında, eğitimini almadığı alanlarda görev verilmemesine, görevin gerektirdiği nitelikli personel yok ise de önce işin gerektirdiği teknik eğitimin aldırılmasına, akabinde iş güvenliği eğitiminin yenilenmesine (örneğin: “Elektronik alanında mesleki teknik eğitim almış personele elektrik veya makine bakım onarım işi verilmemesi” yada “kaloriferleri yakmakla görevlendirilen çalışanın kalorifer ateşçiliği belgesini aldıktan sonra kalorifer yakma görevi verilmesi” ) çalışanın yapacağı işe uygun kişisel koruyucu donanımlar verili</w:t>
      </w:r>
      <w:r w:rsidR="008700C8" w:rsidRPr="00B55CFA">
        <w:t xml:space="preserve">p zimmet belgesi düzenlenmeden </w:t>
      </w:r>
      <w:r w:rsidRPr="00B55CFA">
        <w:t xml:space="preserve">sonra işi </w:t>
      </w:r>
      <w:r w:rsidR="008700C8" w:rsidRPr="00B55CFA">
        <w:t>yapmasına izin verilmemelidir</w:t>
      </w:r>
    </w:p>
    <w:p w:rsidR="00BC5DD7" w:rsidRPr="00B55CFA" w:rsidRDefault="00D6436B" w:rsidP="00BC5DD7">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 xml:space="preserve">İş yapmak üzere okul ve kurumlarımıza gelen yüklenici firma işçilerinin (çalışanlarının) ya da bireysel çalışan işçi ve ustaların İSG eğitimi alıp almadıkları kontrol edilip geçerli İSG eğitimi almayan işçilerin okul ve kurumlarımızda çalışmasına izin verilmemelidir. </w:t>
      </w:r>
    </w:p>
    <w:p w:rsidR="00F96A5D" w:rsidRPr="00B55CFA" w:rsidRDefault="006C214B" w:rsidP="004F51BA">
      <w:pPr>
        <w:pStyle w:val="2-ortabaslk"/>
        <w:rPr>
          <w:color w:val="000000"/>
        </w:rPr>
      </w:pPr>
      <w:r w:rsidRPr="00B55CFA">
        <w:t>Yalova</w:t>
      </w:r>
      <w:r w:rsidR="00BC5DD7" w:rsidRPr="00B55CFA">
        <w:t xml:space="preserve"> İl Milli Eğitim Müdürlüğü,  İlçe Milli Eğitim Müdürlükleri ile Milli Eğitim Bakanlığına bağlı okul ve kurumlarında görev yapıp kronik hastalığı, engelli olan ve/veya gebe personellerin tespit edilerek, personellere görev taksimi yapılırken sağlık durumlarını olumsuz etkileyebilecek işler yaptırılmaması hususunda öz</w:t>
      </w:r>
      <w:r w:rsidR="008700C8" w:rsidRPr="00B55CFA">
        <w:t>en gösterilmelidir.</w:t>
      </w:r>
    </w:p>
    <w:p w:rsidR="00503B7E" w:rsidRPr="00B55CFA" w:rsidRDefault="00BC5DD7" w:rsidP="009B2222">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2918 sayılı Karayolları Trafik Kanunu ve Karayolları</w:t>
      </w:r>
      <w:r w:rsidR="006C214B" w:rsidRPr="00B55CFA">
        <w:t xml:space="preserve"> Trafik Yönetmeliği gereği Yalova</w:t>
      </w:r>
      <w:r w:rsidRPr="00B55CFA">
        <w:t xml:space="preserve"> İl Milli Eğitim Müdürlüğü ve tüm alt birimlerinde (ilçe, okul ve kurum müdürlüklerinde) kullanılan kara taşıtlarının muayenelerinin; Milli Eğitim Müdürlüklerinde Destek Hizmetleri Şube Müdürlüğünce, </w:t>
      </w:r>
      <w:r w:rsidRPr="00B55CFA">
        <w:lastRenderedPageBreak/>
        <w:t>Okul ve Kurumlarda ise Okul ve Kurum Müdürlüklerince kontrol edilerek, muayenesiz olan kara taşıtlarının muayeneden geçirildikten sonra kullanılabilmesine, periyodik bakımların yetkili servis elemanlarınca zamanında yapılmasının sağlanmasına, tekerleri (lastikleri) yıpranmış olan araçların tekerlerinin değiştirilmeden trafiğe çıkışına izin verilmemesi ve yeni tekerlerin(lastiklerin) ivedi olarak temin edilmesi, kar ve dolu yağışı olan bölgelere giden yada orada bulunan kara taşıtlarının kış şartlarına uygun (lastik zinciri, çekme halatı gibi) ekipmanlarının bulundurulması, o</w:t>
      </w:r>
      <w:r w:rsidR="00503B7E" w:rsidRPr="00B55CFA">
        <w:t>lmayanların ise kullanılmaması gerekmektedir</w:t>
      </w:r>
      <w:r w:rsidRPr="00B55CFA">
        <w:t>. Okul ve kurum bahçelerine yük ve yolcu taşıması yapan her türlü öz</w:t>
      </w:r>
      <w:r w:rsidR="00503B7E" w:rsidRPr="00B55CFA">
        <w:t>el araç girişinin yapılmaması engellenmelidir.</w:t>
      </w:r>
    </w:p>
    <w:p w:rsidR="00837925" w:rsidRPr="00B55CFA" w:rsidRDefault="004B3155" w:rsidP="009B2222">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İl Milli Eğitim Müdürlüğü,  İlçe Milli Eğitim Müdürlükleri ile Milli Eğitim Bakanlığına bağlı okul ve kurumlarındaki yolcu (insan) ve yük taşıma asansörlerinin 04/05/2018 tarih ve 30411 sayılı resmi gazete yayımlanan Asansör Periyodik Kontrol Yönetmeliği gereği, asansörün kurulu olduğu binanın Müdürlüklerindeki yetkili idareciler tarafından asansör kimlik numarası almasının sağlanmasına, yük ve yolcu (insan) taşıma asansörlerinin mavi yada yeşil etiket almasının sağlanmasına, yeşil yada mavi etiket alınıncaya kadar kullanım dışı bırakılmasına karar verilmiştir</w:t>
      </w:r>
      <w:r w:rsidR="006C214B" w:rsidRPr="00B55CFA">
        <w:t>.</w:t>
      </w:r>
    </w:p>
    <w:p w:rsidR="00503B7E" w:rsidRPr="00B55CFA" w:rsidRDefault="00503B7E" w:rsidP="00503B7E">
      <w:pPr>
        <w:pStyle w:val="2-ortabaslk"/>
        <w:numPr>
          <w:ilvl w:val="0"/>
          <w:numId w:val="3"/>
        </w:numPr>
        <w:tabs>
          <w:tab w:val="left" w:pos="142"/>
        </w:tabs>
        <w:spacing w:before="120" w:after="0" w:line="240" w:lineRule="atLeast"/>
        <w:ind w:left="141" w:hanging="425"/>
        <w:jc w:val="both"/>
        <w:rPr>
          <w:color w:val="000000"/>
        </w:rPr>
      </w:pPr>
      <w:r w:rsidRPr="00B55CFA">
        <w:rPr>
          <w:color w:val="000000"/>
        </w:rPr>
        <w:t>Asansörlerin periyodik kontrollerinin, Asansörlerin Periyodik Kontrolleri Yönetmelik hükümleri gereği TS EN ISO/IEC 17020 standardı kapsamında TÜRKAK'tan akredite edilmiş, ilgili idare (Belediyeler veya belediye sınırları dışında kalan alanlardaki yapılar için il özel idareler) ile protokol imzalamış A tipi muayene kuruluşları tarafından yapılması gerekmektedir. Bu kapsamda;  İlimizde bulunan ve TS EN ISO/IEC 17020 standardı kapsamında TÜRKAK'tan akredite edilmiş olan AND Muayene kurumuna ücretsiz yaptırabilirsiniz</w:t>
      </w:r>
    </w:p>
    <w:p w:rsidR="00D305B4" w:rsidRPr="00B55CFA" w:rsidRDefault="00D305B4" w:rsidP="00D305B4">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rPr>
          <w:color w:val="000000"/>
        </w:rPr>
        <w:t>Otomatik kapıların aylık kontrolü ve yıllık bakımı yapılarak belgelendirilmelidir.</w:t>
      </w:r>
      <w:r w:rsidRPr="00B55CFA">
        <w:t xml:space="preserve"> ( İSG Risk Değerlendirmesi yönetmeliğine göre.)</w:t>
      </w:r>
    </w:p>
    <w:p w:rsidR="00996EC8" w:rsidRPr="00B55CFA" w:rsidRDefault="00D305B4" w:rsidP="00996EC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rPr>
          <w:color w:val="000000"/>
        </w:rPr>
        <w:t>Bakanlığımız Destek Hizmetleri Genel Müdürlüğünün 2018/7 nolu İş Sağlığı ve Güvenliği Mali İhtiyaçların Yönetimi genelgesinde belirtilen açıklamalara göre, ciddi ve yakın tehlikeleri bertaraf etmek için ödenek talebinde bulunulmalıdır.</w:t>
      </w:r>
    </w:p>
    <w:p w:rsidR="00996EC8" w:rsidRPr="00B55CFA" w:rsidRDefault="00996EC8" w:rsidP="00996EC8">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rPr>
          <w:color w:val="000000"/>
        </w:rPr>
        <w:t>Bakanlığımız Destek Hizmetleri Genel Müdürlüğünün 2018/7 nolu İş Sağlığı ve Güvenliği Mali İhtiyaçların Yönetimi Genelgesinde belirtilen açıklamalara göre; MEBBİS İSGB modülüne girilen riskin skoru 15 ve üstü, yani tehlikeli ve çok tehlikeli olması halinde işveren (okul/kurum müdürü) tarafından ödenek talebinde bulunulmalıdır.</w:t>
      </w:r>
    </w:p>
    <w:p w:rsidR="001C05DB" w:rsidRPr="00B55CFA" w:rsidRDefault="00996EC8" w:rsidP="001C05D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rPr>
          <w:color w:val="000000"/>
        </w:rPr>
        <w:t xml:space="preserve">Ciddi ve yakın bir tehlike arz eden kısım ya da bölümde işin durdurulması gerekiyorsa, gerekli tedbirlerin aksatılmadan alınması için işveren (okul/kurum müdürü) tarafından İlçe Milli Eğitim Müdürlüğüne bildirimde bulunulması gerekmektedir. (Bakanlığımız Destek Hizmetleri Genel Müdürlüğünün 2018/7 nolu İş Sağlığı ve Güvenliği Mali İhtiyaçların Yönetimi Genelgesine göre.) </w:t>
      </w:r>
    </w:p>
    <w:p w:rsidR="001C05DB" w:rsidRPr="00B55CFA" w:rsidRDefault="001C05DB" w:rsidP="001C05DB">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t>Okul bina ve eklentileri ile yakın çevresinde, belirlenen ciddi ve yakın tehlike arz eden durumların ortadan kaldırılması, yerel ve ilgili kurum/kuruluşlarla konuların çözümü hakkında iş birliği yapılması</w:t>
      </w:r>
      <w:r w:rsidR="00B55CFA" w:rsidRPr="00B55CFA">
        <w:t xml:space="preserve"> gerekmektedir</w:t>
      </w:r>
      <w:r w:rsidRPr="00B55CFA">
        <w:t>.</w:t>
      </w:r>
      <w:r w:rsidRPr="00B55CFA">
        <w:rPr>
          <w:rFonts w:eastAsia="Calibri"/>
        </w:rPr>
        <w:t xml:space="preserve"> (MEB Destek Hizmetleri Genel Müdürlüğünün 26.04.2018 Tarih ve 8310247 Sayılı, 2018/10 Nolu Genelgesine göre.)</w:t>
      </w:r>
    </w:p>
    <w:p w:rsidR="009C0001" w:rsidRDefault="003B7F05" w:rsidP="009C0001">
      <w:pPr>
        <w:pStyle w:val="2-ortabaslk"/>
        <w:numPr>
          <w:ilvl w:val="0"/>
          <w:numId w:val="3"/>
        </w:numPr>
        <w:tabs>
          <w:tab w:val="left" w:pos="142"/>
        </w:tabs>
        <w:spacing w:before="120" w:beforeAutospacing="0" w:after="0" w:afterAutospacing="0" w:line="240" w:lineRule="atLeast"/>
        <w:ind w:left="141" w:hanging="425"/>
        <w:jc w:val="both"/>
        <w:rPr>
          <w:color w:val="000000"/>
        </w:rPr>
      </w:pPr>
      <w:r w:rsidRPr="00B55CFA">
        <w:rPr>
          <w:color w:val="000000"/>
        </w:rPr>
        <w:t>Binaların Yangından Korunması Hakkındaki Yönetmelik ve Bakanlığımız Yangın Önleme ve Söndürme Yönergesine göre, okul/kurumlarımız bina ve eklentilerinde yangın tehlikesine karşı her türlü önlem alınmalıdır.</w:t>
      </w:r>
    </w:p>
    <w:p w:rsidR="007C3FE9" w:rsidRDefault="007C3FE9" w:rsidP="007C3FE9">
      <w:pPr>
        <w:pStyle w:val="2-ortabaslk"/>
        <w:numPr>
          <w:ilvl w:val="0"/>
          <w:numId w:val="3"/>
        </w:numPr>
        <w:tabs>
          <w:tab w:val="left" w:pos="142"/>
        </w:tabs>
        <w:spacing w:before="120" w:beforeAutospacing="0" w:after="32" w:afterAutospacing="0" w:line="258" w:lineRule="auto"/>
        <w:ind w:left="142" w:right="425" w:hanging="425"/>
        <w:jc w:val="both"/>
        <w:rPr>
          <w:color w:val="000000"/>
        </w:rPr>
      </w:pPr>
      <w:r>
        <w:t xml:space="preserve"> </w:t>
      </w:r>
      <w:r w:rsidRPr="007C3FE9">
        <w:rPr>
          <w:color w:val="000000"/>
        </w:rPr>
        <w:t xml:space="preserve">Meslek lisesi (9,10 ve 11 sınıf)  öğrencilerine eğitim ve öğretim yılı başında;Mutlaka iş sağlığı ve güvenliği ile ilgili eğitim verilmelidir. Meslek lisesi öğrencilerine mesleğin getirdiği risklere karşı gerekli kişisel koruyucu donanım verilmeli ve kullanıp kullanmadığı takip edilmelidir. </w:t>
      </w:r>
    </w:p>
    <w:p w:rsidR="007C3FE9" w:rsidRDefault="007C3FE9" w:rsidP="007C3FE9">
      <w:pPr>
        <w:pStyle w:val="2-ortabaslk"/>
        <w:numPr>
          <w:ilvl w:val="0"/>
          <w:numId w:val="3"/>
        </w:numPr>
        <w:tabs>
          <w:tab w:val="left" w:pos="142"/>
        </w:tabs>
        <w:spacing w:before="120" w:beforeAutospacing="0" w:after="32" w:afterAutospacing="0" w:line="258" w:lineRule="auto"/>
        <w:ind w:left="142" w:right="425" w:hanging="425"/>
        <w:jc w:val="both"/>
        <w:rPr>
          <w:color w:val="000000"/>
        </w:rPr>
      </w:pPr>
      <w:r w:rsidRPr="007C3FE9">
        <w:rPr>
          <w:color w:val="000000"/>
        </w:rPr>
        <w:t xml:space="preserve">Atölyelerdeki;(KKD) Kişisel koruyucu donanım malzemelerinim sağlam ve kullanılabilir şekilde bulundurulması sağlanmalıdır. Tüm tezgâh ve makinelerin kullanım ve güvenlik </w:t>
      </w:r>
      <w:r w:rsidRPr="007C3FE9">
        <w:rPr>
          <w:color w:val="000000"/>
        </w:rPr>
        <w:lastRenderedPageBreak/>
        <w:t>talimatları bulundurulmalıdır. Tüm tezgâhların topraklama tesisatları çalışır durumda olmalıdır. Patlayıcı, yanıcı ve kimyasal malzemeler standartlara uygun depolarda muhafaza edilmelidir. Boya, tiner vb. yanıcı malzemeler kazan dairelerine konulmamalı, özel depolarda muhafaza edilmelidir.</w:t>
      </w:r>
      <w:r>
        <w:rPr>
          <w:color w:val="000000"/>
        </w:rPr>
        <w:t xml:space="preserve"> </w:t>
      </w:r>
    </w:p>
    <w:p w:rsidR="007C3FE9" w:rsidRDefault="007C3FE9" w:rsidP="007C3FE9">
      <w:pPr>
        <w:pStyle w:val="2-ortabaslk"/>
        <w:numPr>
          <w:ilvl w:val="0"/>
          <w:numId w:val="3"/>
        </w:numPr>
        <w:tabs>
          <w:tab w:val="left" w:pos="142"/>
        </w:tabs>
        <w:spacing w:before="120" w:beforeAutospacing="0" w:after="32" w:afterAutospacing="0" w:line="258" w:lineRule="auto"/>
        <w:ind w:left="0" w:right="425" w:hanging="425"/>
        <w:jc w:val="both"/>
        <w:rPr>
          <w:color w:val="000000"/>
        </w:rPr>
      </w:pPr>
      <w:r w:rsidRPr="007C3FE9">
        <w:rPr>
          <w:color w:val="000000"/>
        </w:rPr>
        <w:t>MEB. Genelgesi gereği 11. Sınıf meslek lisesi öğrencilerine Staja gitmeden önce iş sağlığı ve güvenliği eğitimleri verilmeli ve belgelendirilmelidir.İşletmeye staja gidecek öğrenciler için;İSG eğitimi verilmeli ve belgelendirilmelidir. (En az 12 saat)İşletmede usta öğreticinin bulunması sağlanmalıdır.İşletmede iş sağlığı ve güvenliği önlemleri alınıp alınmadığı takip edilmeli, gerekli durumlarda işletme uyarılmalıdır.İşletmede gerçekleşen iş kazalarının bildiriminin işletme tarafından yapılması, ilgili evrakların bir nüshasının okul müdürlüğü tarafından isg b</w:t>
      </w:r>
      <w:r w:rsidR="00146EC0">
        <w:rPr>
          <w:color w:val="000000"/>
        </w:rPr>
        <w:t>irimine</w:t>
      </w:r>
      <w:r w:rsidRPr="007C3FE9">
        <w:rPr>
          <w:color w:val="000000"/>
        </w:rPr>
        <w:t xml:space="preserve"> gönderilmesi sağlanmalıdır.</w:t>
      </w:r>
    </w:p>
    <w:p w:rsidR="005701B6" w:rsidRDefault="007C3FE9" w:rsidP="005701B6">
      <w:pPr>
        <w:pStyle w:val="2-ortabaslk"/>
        <w:numPr>
          <w:ilvl w:val="0"/>
          <w:numId w:val="3"/>
        </w:numPr>
        <w:tabs>
          <w:tab w:val="left" w:pos="142"/>
        </w:tabs>
        <w:spacing w:before="120" w:beforeAutospacing="0" w:after="32" w:afterAutospacing="0" w:line="258" w:lineRule="auto"/>
        <w:ind w:left="0" w:right="425" w:hanging="425"/>
        <w:jc w:val="both"/>
        <w:rPr>
          <w:color w:val="000000"/>
        </w:rPr>
      </w:pPr>
      <w:r>
        <w:rPr>
          <w:color w:val="000000"/>
        </w:rPr>
        <w:t xml:space="preserve">Okul sağlığı </w:t>
      </w:r>
      <w:r w:rsidRPr="007C3FE9">
        <w:rPr>
          <w:color w:val="000000"/>
        </w:rPr>
        <w:t>kapsamında öğrenci bilgi girişleri</w:t>
      </w:r>
      <w:r>
        <w:rPr>
          <w:color w:val="000000"/>
        </w:rPr>
        <w:t xml:space="preserve"> </w:t>
      </w:r>
      <w:r w:rsidRPr="007C3FE9">
        <w:rPr>
          <w:color w:val="000000"/>
        </w:rPr>
        <w:t xml:space="preserve">(Boy, kilo vb.) yapılmalıdır. </w:t>
      </w:r>
      <w:r>
        <w:rPr>
          <w:color w:val="000000"/>
        </w:rPr>
        <w:t xml:space="preserve">Okulum Temiz </w:t>
      </w:r>
      <w:r w:rsidRPr="007C3FE9">
        <w:rPr>
          <w:color w:val="000000"/>
        </w:rPr>
        <w:t>dosyası güncellenmelidir.</w:t>
      </w:r>
    </w:p>
    <w:p w:rsidR="005701B6" w:rsidRDefault="007C3FE9" w:rsidP="005701B6">
      <w:pPr>
        <w:pStyle w:val="2-ortabaslk"/>
        <w:numPr>
          <w:ilvl w:val="0"/>
          <w:numId w:val="3"/>
        </w:numPr>
        <w:tabs>
          <w:tab w:val="left" w:pos="142"/>
        </w:tabs>
        <w:spacing w:before="120" w:beforeAutospacing="0" w:after="34" w:afterAutospacing="0" w:line="259" w:lineRule="auto"/>
        <w:ind w:left="0" w:right="425" w:hanging="425"/>
        <w:jc w:val="both"/>
        <w:rPr>
          <w:color w:val="000000"/>
        </w:rPr>
      </w:pPr>
      <w:r w:rsidRPr="005701B6">
        <w:rPr>
          <w:color w:val="000000"/>
        </w:rPr>
        <w:t>Sağlık problemi bulunan öğrenciler belirlenmelidir (Kalp, astım, alerji, hepatit, vb.) ilgili ders öğretmenleri bilgilendirilmelidir.</w:t>
      </w:r>
    </w:p>
    <w:p w:rsidR="005701B6" w:rsidRDefault="007C3FE9" w:rsidP="005701B6">
      <w:pPr>
        <w:pStyle w:val="2-ortabaslk"/>
        <w:numPr>
          <w:ilvl w:val="0"/>
          <w:numId w:val="3"/>
        </w:numPr>
        <w:tabs>
          <w:tab w:val="left" w:pos="142"/>
        </w:tabs>
        <w:spacing w:before="120" w:beforeAutospacing="0" w:after="34" w:afterAutospacing="0" w:line="259" w:lineRule="auto"/>
        <w:ind w:left="0" w:right="425" w:hanging="425"/>
        <w:jc w:val="both"/>
        <w:rPr>
          <w:color w:val="000000"/>
        </w:rPr>
      </w:pPr>
      <w:r w:rsidRPr="005701B6">
        <w:rPr>
          <w:color w:val="000000"/>
        </w:rPr>
        <w:t>İş güvenliği uzmanı tarafından yapılan incelemeler sonucu belirlenen eksiklerin giderilmesi için gerekli</w:t>
      </w:r>
      <w:r w:rsidR="005701B6" w:rsidRPr="005701B6">
        <w:rPr>
          <w:color w:val="000000"/>
        </w:rPr>
        <w:t xml:space="preserve"> </w:t>
      </w:r>
      <w:r w:rsidRPr="005701B6">
        <w:rPr>
          <w:color w:val="000000"/>
        </w:rPr>
        <w:t>önlemler alınmalıdır.</w:t>
      </w:r>
    </w:p>
    <w:p w:rsidR="005701B6" w:rsidRDefault="007C3FE9" w:rsidP="005701B6">
      <w:pPr>
        <w:pStyle w:val="2-ortabaslk"/>
        <w:numPr>
          <w:ilvl w:val="0"/>
          <w:numId w:val="3"/>
        </w:numPr>
        <w:tabs>
          <w:tab w:val="left" w:pos="142"/>
        </w:tabs>
        <w:spacing w:before="120" w:beforeAutospacing="0" w:after="34" w:afterAutospacing="0" w:line="259" w:lineRule="auto"/>
        <w:ind w:left="0" w:right="425" w:hanging="425"/>
        <w:jc w:val="both"/>
        <w:rPr>
          <w:color w:val="000000"/>
        </w:rPr>
      </w:pPr>
      <w:r w:rsidRPr="005701B6">
        <w:rPr>
          <w:color w:val="000000"/>
        </w:rPr>
        <w:t>Periyodik kontrol uzmanlarınca belirlenen ve sisteme girilen eksiklikler giderilmelidir.</w:t>
      </w:r>
    </w:p>
    <w:p w:rsidR="005701B6" w:rsidRDefault="007C3FE9" w:rsidP="005701B6">
      <w:pPr>
        <w:pStyle w:val="2-ortabaslk"/>
        <w:numPr>
          <w:ilvl w:val="0"/>
          <w:numId w:val="3"/>
        </w:numPr>
        <w:tabs>
          <w:tab w:val="left" w:pos="142"/>
        </w:tabs>
        <w:spacing w:before="120" w:beforeAutospacing="0" w:after="161" w:afterAutospacing="0" w:line="258" w:lineRule="auto"/>
        <w:ind w:left="0" w:right="425" w:hanging="425"/>
        <w:jc w:val="both"/>
        <w:rPr>
          <w:color w:val="000000"/>
        </w:rPr>
      </w:pPr>
      <w:r w:rsidRPr="005701B6">
        <w:rPr>
          <w:color w:val="000000"/>
        </w:rPr>
        <w:t xml:space="preserve">Belirlenen tüm riskler risk analizine işlenmeli, okul imkânları ile karşılanamayan risklere karşı </w:t>
      </w:r>
      <w:r w:rsidR="005701B6" w:rsidRPr="005701B6">
        <w:rPr>
          <w:color w:val="000000"/>
        </w:rPr>
        <w:t xml:space="preserve">İl/ </w:t>
      </w:r>
      <w:r w:rsidRPr="005701B6">
        <w:rPr>
          <w:color w:val="000000"/>
        </w:rPr>
        <w:t>İlçe Milli Eğitim Müdürlüğü ilgili Şube müdürlüklerine gerekli bilgilendirmeler yapılmalı, acil ve yakın tehlike teşkil eden durumlar gerekiyorsa risk tabanlı bütçeleme ekranına girilerek ödenek talep edilmelidir.</w:t>
      </w:r>
    </w:p>
    <w:p w:rsidR="007C3FE9" w:rsidRPr="005701B6" w:rsidRDefault="007C3FE9" w:rsidP="005701B6">
      <w:pPr>
        <w:pStyle w:val="2-ortabaslk"/>
        <w:numPr>
          <w:ilvl w:val="0"/>
          <w:numId w:val="3"/>
        </w:numPr>
        <w:tabs>
          <w:tab w:val="left" w:pos="142"/>
        </w:tabs>
        <w:spacing w:before="120" w:beforeAutospacing="0" w:after="161" w:afterAutospacing="0" w:line="258" w:lineRule="auto"/>
        <w:ind w:left="0" w:right="425" w:hanging="425"/>
        <w:jc w:val="both"/>
        <w:rPr>
          <w:color w:val="000000"/>
        </w:rPr>
      </w:pPr>
      <w:r w:rsidRPr="005701B6">
        <w:rPr>
          <w:color w:val="000000"/>
        </w:rPr>
        <w:t xml:space="preserve">6331 sayılı iş sağlığı ve güvenliği kanunu gereği yapılması gereken çalışmaların eksikliği durumunda maddi ve cezai hükümleri olup, yönetici, personel, öğrenci ve ziyaretçilerin sağlığı ve güvenliği açısından büyük önem taşımaktadır. </w:t>
      </w:r>
    </w:p>
    <w:p w:rsidR="007C3FE9" w:rsidRPr="00B55CFA" w:rsidRDefault="007C3FE9" w:rsidP="005701B6">
      <w:pPr>
        <w:pStyle w:val="2-ortabaslk"/>
        <w:tabs>
          <w:tab w:val="left" w:pos="142"/>
        </w:tabs>
        <w:spacing w:before="120" w:beforeAutospacing="0" w:after="0" w:afterAutospacing="0" w:line="240" w:lineRule="atLeast"/>
        <w:ind w:left="141"/>
        <w:jc w:val="both"/>
        <w:rPr>
          <w:color w:val="000000"/>
        </w:rPr>
      </w:pPr>
    </w:p>
    <w:p w:rsidR="006900D4" w:rsidRPr="0094312F" w:rsidRDefault="006900D4" w:rsidP="001C0DBB">
      <w:pPr>
        <w:pStyle w:val="2-ortabaslk"/>
        <w:tabs>
          <w:tab w:val="left" w:pos="142"/>
        </w:tabs>
        <w:spacing w:before="120" w:beforeAutospacing="0" w:after="0" w:afterAutospacing="0" w:line="240" w:lineRule="atLeast"/>
        <w:jc w:val="both"/>
        <w:rPr>
          <w:color w:val="000000"/>
        </w:rPr>
      </w:pPr>
    </w:p>
    <w:p w:rsidR="00BF07AE" w:rsidRDefault="00BF07AE" w:rsidP="00132A1A">
      <w:pPr>
        <w:tabs>
          <w:tab w:val="left" w:pos="6345"/>
        </w:tabs>
        <w:spacing w:before="120" w:after="0"/>
        <w:jc w:val="both"/>
        <w:rPr>
          <w:rFonts w:ascii="Times New Roman" w:hAnsi="Times New Roman"/>
          <w:sz w:val="24"/>
          <w:szCs w:val="24"/>
        </w:rPr>
      </w:pPr>
    </w:p>
    <w:p w:rsidR="00BF07AE" w:rsidRDefault="00BF07AE" w:rsidP="00132A1A">
      <w:pPr>
        <w:tabs>
          <w:tab w:val="left" w:pos="6345"/>
        </w:tabs>
        <w:spacing w:before="120" w:after="0"/>
        <w:jc w:val="both"/>
        <w:rPr>
          <w:rFonts w:ascii="Times New Roman" w:hAnsi="Times New Roman"/>
          <w:sz w:val="24"/>
          <w:szCs w:val="24"/>
        </w:rPr>
      </w:pPr>
    </w:p>
    <w:p w:rsidR="00BF07AE" w:rsidRDefault="00BF07AE" w:rsidP="00132A1A">
      <w:pPr>
        <w:tabs>
          <w:tab w:val="left" w:pos="6345"/>
        </w:tabs>
        <w:spacing w:before="120" w:after="0"/>
        <w:jc w:val="both"/>
        <w:rPr>
          <w:rFonts w:ascii="Times New Roman" w:hAnsi="Times New Roman"/>
          <w:sz w:val="24"/>
          <w:szCs w:val="24"/>
        </w:rPr>
      </w:pPr>
    </w:p>
    <w:p w:rsidR="00BF07AE" w:rsidRDefault="00BF07AE" w:rsidP="00132A1A">
      <w:pPr>
        <w:tabs>
          <w:tab w:val="left" w:pos="6345"/>
        </w:tabs>
        <w:spacing w:before="120" w:after="0"/>
        <w:jc w:val="both"/>
        <w:rPr>
          <w:rFonts w:ascii="Times New Roman" w:hAnsi="Times New Roman"/>
          <w:sz w:val="24"/>
          <w:szCs w:val="24"/>
        </w:rPr>
      </w:pPr>
    </w:p>
    <w:p w:rsidR="00BF07AE" w:rsidRDefault="00BF07AE" w:rsidP="00132A1A">
      <w:pPr>
        <w:tabs>
          <w:tab w:val="left" w:pos="6345"/>
        </w:tabs>
        <w:spacing w:before="120" w:after="0"/>
        <w:jc w:val="both"/>
        <w:rPr>
          <w:rFonts w:ascii="Times New Roman" w:hAnsi="Times New Roman"/>
          <w:sz w:val="24"/>
          <w:szCs w:val="24"/>
        </w:rPr>
      </w:pPr>
    </w:p>
    <w:p w:rsidR="00BF07AE" w:rsidRDefault="00BF07AE" w:rsidP="00132A1A">
      <w:pPr>
        <w:tabs>
          <w:tab w:val="left" w:pos="6345"/>
        </w:tabs>
        <w:spacing w:before="120" w:after="0"/>
        <w:jc w:val="both"/>
        <w:rPr>
          <w:rFonts w:ascii="Times New Roman" w:hAnsi="Times New Roman"/>
          <w:sz w:val="24"/>
          <w:szCs w:val="24"/>
        </w:rPr>
      </w:pPr>
    </w:p>
    <w:p w:rsidR="00484872" w:rsidRPr="001C4DAF" w:rsidRDefault="009B25C0" w:rsidP="00132A1A">
      <w:pPr>
        <w:tabs>
          <w:tab w:val="left" w:pos="6345"/>
        </w:tabs>
        <w:spacing w:before="120" w:after="0"/>
        <w:jc w:val="both"/>
        <w:rPr>
          <w:rFonts w:ascii="Times New Roman" w:hAnsi="Times New Roman"/>
          <w:sz w:val="24"/>
          <w:szCs w:val="24"/>
        </w:rPr>
      </w:pPr>
      <w:r w:rsidRPr="001C4DAF">
        <w:rPr>
          <w:rFonts w:ascii="Times New Roman" w:hAnsi="Times New Roman"/>
          <w:sz w:val="24"/>
          <w:szCs w:val="24"/>
        </w:rPr>
        <w:t xml:space="preserve">                                                                     </w:t>
      </w:r>
      <w:r w:rsidR="003E085C" w:rsidRPr="001C4DAF">
        <w:rPr>
          <w:rFonts w:ascii="Times New Roman" w:hAnsi="Times New Roman"/>
          <w:sz w:val="24"/>
          <w:szCs w:val="24"/>
        </w:rPr>
        <w:t xml:space="preserve">                                </w:t>
      </w:r>
    </w:p>
    <w:p w:rsidR="00D570CC" w:rsidRDefault="00D570CC" w:rsidP="00F65254">
      <w:pPr>
        <w:tabs>
          <w:tab w:val="left" w:pos="142"/>
        </w:tabs>
        <w:spacing w:before="120" w:after="0"/>
        <w:jc w:val="both"/>
        <w:rPr>
          <w:rFonts w:ascii="Times New Roman" w:hAnsi="Times New Roman"/>
          <w:sz w:val="24"/>
          <w:szCs w:val="24"/>
        </w:rPr>
      </w:pPr>
    </w:p>
    <w:sectPr w:rsidR="00D570CC" w:rsidSect="00156782">
      <w:footerReference w:type="default" r:id="rId8"/>
      <w:pgSz w:w="11906" w:h="16838"/>
      <w:pgMar w:top="851" w:right="992"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F8" w:rsidRDefault="003B6DF8" w:rsidP="0089072F">
      <w:pPr>
        <w:spacing w:after="0" w:line="240" w:lineRule="auto"/>
      </w:pPr>
      <w:r>
        <w:separator/>
      </w:r>
    </w:p>
  </w:endnote>
  <w:endnote w:type="continuationSeparator" w:id="1">
    <w:p w:rsidR="003B6DF8" w:rsidRDefault="003B6DF8" w:rsidP="00890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82" w:rsidRDefault="000841BD">
    <w:pPr>
      <w:pStyle w:val="Altbilgi"/>
      <w:jc w:val="center"/>
    </w:pPr>
    <w:fldSimple w:instr="PAGE   \* MERGEFORMAT">
      <w:r w:rsidR="006B2D49">
        <w:rPr>
          <w:noProof/>
        </w:rPr>
        <w:t>1</w:t>
      </w:r>
    </w:fldSimple>
  </w:p>
  <w:p w:rsidR="00156782" w:rsidRDefault="001567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F8" w:rsidRDefault="003B6DF8" w:rsidP="0089072F">
      <w:pPr>
        <w:spacing w:after="0" w:line="240" w:lineRule="auto"/>
      </w:pPr>
      <w:r>
        <w:separator/>
      </w:r>
    </w:p>
  </w:footnote>
  <w:footnote w:type="continuationSeparator" w:id="1">
    <w:p w:rsidR="003B6DF8" w:rsidRDefault="003B6DF8" w:rsidP="00890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AD1"/>
    <w:multiLevelType w:val="hybridMultilevel"/>
    <w:tmpl w:val="E710FC2E"/>
    <w:lvl w:ilvl="0" w:tplc="041F0001">
      <w:start w:val="1"/>
      <w:numFmt w:val="bullet"/>
      <w:lvlText w:val=""/>
      <w:lvlJc w:val="left"/>
      <w:pPr>
        <w:ind w:left="1475" w:hanging="360"/>
      </w:pPr>
      <w:rPr>
        <w:rFonts w:ascii="Symbol" w:hAnsi="Symbol" w:hint="default"/>
      </w:rPr>
    </w:lvl>
    <w:lvl w:ilvl="1" w:tplc="041F0003" w:tentative="1">
      <w:start w:val="1"/>
      <w:numFmt w:val="bullet"/>
      <w:lvlText w:val="o"/>
      <w:lvlJc w:val="left"/>
      <w:pPr>
        <w:ind w:left="2195" w:hanging="360"/>
      </w:pPr>
      <w:rPr>
        <w:rFonts w:ascii="Courier New" w:hAnsi="Courier New" w:cs="Courier New" w:hint="default"/>
      </w:rPr>
    </w:lvl>
    <w:lvl w:ilvl="2" w:tplc="041F0005" w:tentative="1">
      <w:start w:val="1"/>
      <w:numFmt w:val="bullet"/>
      <w:lvlText w:val=""/>
      <w:lvlJc w:val="left"/>
      <w:pPr>
        <w:ind w:left="2915" w:hanging="360"/>
      </w:pPr>
      <w:rPr>
        <w:rFonts w:ascii="Wingdings" w:hAnsi="Wingdings" w:hint="default"/>
      </w:rPr>
    </w:lvl>
    <w:lvl w:ilvl="3" w:tplc="041F0001" w:tentative="1">
      <w:start w:val="1"/>
      <w:numFmt w:val="bullet"/>
      <w:lvlText w:val=""/>
      <w:lvlJc w:val="left"/>
      <w:pPr>
        <w:ind w:left="3635" w:hanging="360"/>
      </w:pPr>
      <w:rPr>
        <w:rFonts w:ascii="Symbol" w:hAnsi="Symbol" w:hint="default"/>
      </w:rPr>
    </w:lvl>
    <w:lvl w:ilvl="4" w:tplc="041F0003" w:tentative="1">
      <w:start w:val="1"/>
      <w:numFmt w:val="bullet"/>
      <w:lvlText w:val="o"/>
      <w:lvlJc w:val="left"/>
      <w:pPr>
        <w:ind w:left="4355" w:hanging="360"/>
      </w:pPr>
      <w:rPr>
        <w:rFonts w:ascii="Courier New" w:hAnsi="Courier New" w:cs="Courier New" w:hint="default"/>
      </w:rPr>
    </w:lvl>
    <w:lvl w:ilvl="5" w:tplc="041F0005" w:tentative="1">
      <w:start w:val="1"/>
      <w:numFmt w:val="bullet"/>
      <w:lvlText w:val=""/>
      <w:lvlJc w:val="left"/>
      <w:pPr>
        <w:ind w:left="5075" w:hanging="360"/>
      </w:pPr>
      <w:rPr>
        <w:rFonts w:ascii="Wingdings" w:hAnsi="Wingdings" w:hint="default"/>
      </w:rPr>
    </w:lvl>
    <w:lvl w:ilvl="6" w:tplc="041F0001" w:tentative="1">
      <w:start w:val="1"/>
      <w:numFmt w:val="bullet"/>
      <w:lvlText w:val=""/>
      <w:lvlJc w:val="left"/>
      <w:pPr>
        <w:ind w:left="5795" w:hanging="360"/>
      </w:pPr>
      <w:rPr>
        <w:rFonts w:ascii="Symbol" w:hAnsi="Symbol" w:hint="default"/>
      </w:rPr>
    </w:lvl>
    <w:lvl w:ilvl="7" w:tplc="041F0003" w:tentative="1">
      <w:start w:val="1"/>
      <w:numFmt w:val="bullet"/>
      <w:lvlText w:val="o"/>
      <w:lvlJc w:val="left"/>
      <w:pPr>
        <w:ind w:left="6515" w:hanging="360"/>
      </w:pPr>
      <w:rPr>
        <w:rFonts w:ascii="Courier New" w:hAnsi="Courier New" w:cs="Courier New" w:hint="default"/>
      </w:rPr>
    </w:lvl>
    <w:lvl w:ilvl="8" w:tplc="041F0005" w:tentative="1">
      <w:start w:val="1"/>
      <w:numFmt w:val="bullet"/>
      <w:lvlText w:val=""/>
      <w:lvlJc w:val="left"/>
      <w:pPr>
        <w:ind w:left="7235" w:hanging="360"/>
      </w:pPr>
      <w:rPr>
        <w:rFonts w:ascii="Wingdings" w:hAnsi="Wingdings" w:hint="default"/>
      </w:rPr>
    </w:lvl>
  </w:abstractNum>
  <w:abstractNum w:abstractNumId="1">
    <w:nsid w:val="0C8E5F56"/>
    <w:multiLevelType w:val="hybridMultilevel"/>
    <w:tmpl w:val="33DE5A7A"/>
    <w:lvl w:ilvl="0" w:tplc="FBAECCD4">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F265BA">
      <w:start w:val="40"/>
      <w:numFmt w:val="decimal"/>
      <w:lvlText w:val="%2."/>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F0001">
      <w:start w:val="1"/>
      <w:numFmt w:val="bullet"/>
      <w:lvlText w:val=""/>
      <w:lvlJc w:val="left"/>
      <w:pPr>
        <w:ind w:left="1425" w:hanging="360"/>
      </w:pPr>
      <w:rPr>
        <w:rFonts w:ascii="Symbol" w:hAnsi="Symbol" w:hint="default"/>
      </w:rPr>
    </w:lvl>
    <w:lvl w:ilvl="3" w:tplc="5DB8C92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B231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80625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6EC3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06C89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84E12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DB0418"/>
    <w:multiLevelType w:val="hybridMultilevel"/>
    <w:tmpl w:val="C4B84430"/>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0C027A"/>
    <w:multiLevelType w:val="multilevel"/>
    <w:tmpl w:val="7A6ACED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3333E29"/>
    <w:multiLevelType w:val="hybridMultilevel"/>
    <w:tmpl w:val="2108ABA0"/>
    <w:lvl w:ilvl="0" w:tplc="041F0001">
      <w:start w:val="1"/>
      <w:numFmt w:val="bullet"/>
      <w:lvlText w:val=""/>
      <w:lvlJc w:val="left"/>
      <w:pPr>
        <w:ind w:left="1475" w:hanging="360"/>
      </w:pPr>
      <w:rPr>
        <w:rFonts w:ascii="Symbol" w:hAnsi="Symbol" w:hint="default"/>
      </w:rPr>
    </w:lvl>
    <w:lvl w:ilvl="1" w:tplc="041F0003" w:tentative="1">
      <w:start w:val="1"/>
      <w:numFmt w:val="bullet"/>
      <w:lvlText w:val="o"/>
      <w:lvlJc w:val="left"/>
      <w:pPr>
        <w:ind w:left="2195" w:hanging="360"/>
      </w:pPr>
      <w:rPr>
        <w:rFonts w:ascii="Courier New" w:hAnsi="Courier New" w:cs="Courier New" w:hint="default"/>
      </w:rPr>
    </w:lvl>
    <w:lvl w:ilvl="2" w:tplc="041F0005" w:tentative="1">
      <w:start w:val="1"/>
      <w:numFmt w:val="bullet"/>
      <w:lvlText w:val=""/>
      <w:lvlJc w:val="left"/>
      <w:pPr>
        <w:ind w:left="2915" w:hanging="360"/>
      </w:pPr>
      <w:rPr>
        <w:rFonts w:ascii="Wingdings" w:hAnsi="Wingdings" w:hint="default"/>
      </w:rPr>
    </w:lvl>
    <w:lvl w:ilvl="3" w:tplc="041F0001" w:tentative="1">
      <w:start w:val="1"/>
      <w:numFmt w:val="bullet"/>
      <w:lvlText w:val=""/>
      <w:lvlJc w:val="left"/>
      <w:pPr>
        <w:ind w:left="3635" w:hanging="360"/>
      </w:pPr>
      <w:rPr>
        <w:rFonts w:ascii="Symbol" w:hAnsi="Symbol" w:hint="default"/>
      </w:rPr>
    </w:lvl>
    <w:lvl w:ilvl="4" w:tplc="041F0003" w:tentative="1">
      <w:start w:val="1"/>
      <w:numFmt w:val="bullet"/>
      <w:lvlText w:val="o"/>
      <w:lvlJc w:val="left"/>
      <w:pPr>
        <w:ind w:left="4355" w:hanging="360"/>
      </w:pPr>
      <w:rPr>
        <w:rFonts w:ascii="Courier New" w:hAnsi="Courier New" w:cs="Courier New" w:hint="default"/>
      </w:rPr>
    </w:lvl>
    <w:lvl w:ilvl="5" w:tplc="041F0005" w:tentative="1">
      <w:start w:val="1"/>
      <w:numFmt w:val="bullet"/>
      <w:lvlText w:val=""/>
      <w:lvlJc w:val="left"/>
      <w:pPr>
        <w:ind w:left="5075" w:hanging="360"/>
      </w:pPr>
      <w:rPr>
        <w:rFonts w:ascii="Wingdings" w:hAnsi="Wingdings" w:hint="default"/>
      </w:rPr>
    </w:lvl>
    <w:lvl w:ilvl="6" w:tplc="041F0001" w:tentative="1">
      <w:start w:val="1"/>
      <w:numFmt w:val="bullet"/>
      <w:lvlText w:val=""/>
      <w:lvlJc w:val="left"/>
      <w:pPr>
        <w:ind w:left="5795" w:hanging="360"/>
      </w:pPr>
      <w:rPr>
        <w:rFonts w:ascii="Symbol" w:hAnsi="Symbol" w:hint="default"/>
      </w:rPr>
    </w:lvl>
    <w:lvl w:ilvl="7" w:tplc="041F0003" w:tentative="1">
      <w:start w:val="1"/>
      <w:numFmt w:val="bullet"/>
      <w:lvlText w:val="o"/>
      <w:lvlJc w:val="left"/>
      <w:pPr>
        <w:ind w:left="6515" w:hanging="360"/>
      </w:pPr>
      <w:rPr>
        <w:rFonts w:ascii="Courier New" w:hAnsi="Courier New" w:cs="Courier New" w:hint="default"/>
      </w:rPr>
    </w:lvl>
    <w:lvl w:ilvl="8" w:tplc="041F0005" w:tentative="1">
      <w:start w:val="1"/>
      <w:numFmt w:val="bullet"/>
      <w:lvlText w:val=""/>
      <w:lvlJc w:val="left"/>
      <w:pPr>
        <w:ind w:left="7235" w:hanging="360"/>
      </w:pPr>
      <w:rPr>
        <w:rFonts w:ascii="Wingdings" w:hAnsi="Wingdings" w:hint="default"/>
      </w:rPr>
    </w:lvl>
  </w:abstractNum>
  <w:abstractNum w:abstractNumId="5">
    <w:nsid w:val="160A346B"/>
    <w:multiLevelType w:val="hybridMultilevel"/>
    <w:tmpl w:val="E48A3AA8"/>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6">
    <w:nsid w:val="16155030"/>
    <w:multiLevelType w:val="hybridMultilevel"/>
    <w:tmpl w:val="3D84448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C44511"/>
    <w:multiLevelType w:val="hybridMultilevel"/>
    <w:tmpl w:val="C2CED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0B1900"/>
    <w:multiLevelType w:val="hybridMultilevel"/>
    <w:tmpl w:val="97701098"/>
    <w:lvl w:ilvl="0" w:tplc="81EA624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nsid w:val="266121F5"/>
    <w:multiLevelType w:val="hybridMultilevel"/>
    <w:tmpl w:val="EEAAA0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A66B96"/>
    <w:multiLevelType w:val="hybridMultilevel"/>
    <w:tmpl w:val="ACBC2BC6"/>
    <w:lvl w:ilvl="0" w:tplc="041F0015">
      <w:start w:val="1"/>
      <w:numFmt w:val="upp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1">
    <w:nsid w:val="32FD582C"/>
    <w:multiLevelType w:val="hybridMultilevel"/>
    <w:tmpl w:val="C4BAB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390D85"/>
    <w:multiLevelType w:val="hybridMultilevel"/>
    <w:tmpl w:val="B10E1D3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3">
    <w:nsid w:val="39EB36FE"/>
    <w:multiLevelType w:val="hybridMultilevel"/>
    <w:tmpl w:val="3D844480"/>
    <w:lvl w:ilvl="0" w:tplc="041F0011">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C7656B"/>
    <w:multiLevelType w:val="hybridMultilevel"/>
    <w:tmpl w:val="ACEC7D18"/>
    <w:lvl w:ilvl="0" w:tplc="041F0001">
      <w:start w:val="1"/>
      <w:numFmt w:val="bullet"/>
      <w:lvlText w:val=""/>
      <w:lvlJc w:val="left"/>
      <w:pPr>
        <w:ind w:left="1575" w:hanging="360"/>
      </w:pPr>
      <w:rPr>
        <w:rFonts w:ascii="Symbol" w:hAnsi="Symbol" w:hint="default"/>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15">
    <w:nsid w:val="4BD44A88"/>
    <w:multiLevelType w:val="hybridMultilevel"/>
    <w:tmpl w:val="ECB68A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4E5AE3"/>
    <w:multiLevelType w:val="hybridMultilevel"/>
    <w:tmpl w:val="3D8444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650359"/>
    <w:multiLevelType w:val="hybridMultilevel"/>
    <w:tmpl w:val="4AA65940"/>
    <w:lvl w:ilvl="0" w:tplc="041F000F">
      <w:start w:val="1"/>
      <w:numFmt w:val="decimal"/>
      <w:lvlText w:val="%1."/>
      <w:lvlJc w:val="left"/>
      <w:pPr>
        <w:ind w:left="1935" w:hanging="360"/>
      </w:pPr>
    </w:lvl>
    <w:lvl w:ilvl="1" w:tplc="041F0019" w:tentative="1">
      <w:start w:val="1"/>
      <w:numFmt w:val="lowerLetter"/>
      <w:lvlText w:val="%2."/>
      <w:lvlJc w:val="left"/>
      <w:pPr>
        <w:ind w:left="2655" w:hanging="360"/>
      </w:pPr>
    </w:lvl>
    <w:lvl w:ilvl="2" w:tplc="041F001B" w:tentative="1">
      <w:start w:val="1"/>
      <w:numFmt w:val="lowerRoman"/>
      <w:lvlText w:val="%3."/>
      <w:lvlJc w:val="right"/>
      <w:pPr>
        <w:ind w:left="3375" w:hanging="180"/>
      </w:pPr>
    </w:lvl>
    <w:lvl w:ilvl="3" w:tplc="041F000F" w:tentative="1">
      <w:start w:val="1"/>
      <w:numFmt w:val="decimal"/>
      <w:lvlText w:val="%4."/>
      <w:lvlJc w:val="left"/>
      <w:pPr>
        <w:ind w:left="4095" w:hanging="360"/>
      </w:pPr>
    </w:lvl>
    <w:lvl w:ilvl="4" w:tplc="041F0019" w:tentative="1">
      <w:start w:val="1"/>
      <w:numFmt w:val="lowerLetter"/>
      <w:lvlText w:val="%5."/>
      <w:lvlJc w:val="left"/>
      <w:pPr>
        <w:ind w:left="4815" w:hanging="360"/>
      </w:pPr>
    </w:lvl>
    <w:lvl w:ilvl="5" w:tplc="041F001B" w:tentative="1">
      <w:start w:val="1"/>
      <w:numFmt w:val="lowerRoman"/>
      <w:lvlText w:val="%6."/>
      <w:lvlJc w:val="right"/>
      <w:pPr>
        <w:ind w:left="5535" w:hanging="180"/>
      </w:pPr>
    </w:lvl>
    <w:lvl w:ilvl="6" w:tplc="041F000F" w:tentative="1">
      <w:start w:val="1"/>
      <w:numFmt w:val="decimal"/>
      <w:lvlText w:val="%7."/>
      <w:lvlJc w:val="left"/>
      <w:pPr>
        <w:ind w:left="6255" w:hanging="360"/>
      </w:pPr>
    </w:lvl>
    <w:lvl w:ilvl="7" w:tplc="041F0019" w:tentative="1">
      <w:start w:val="1"/>
      <w:numFmt w:val="lowerLetter"/>
      <w:lvlText w:val="%8."/>
      <w:lvlJc w:val="left"/>
      <w:pPr>
        <w:ind w:left="6975" w:hanging="360"/>
      </w:pPr>
    </w:lvl>
    <w:lvl w:ilvl="8" w:tplc="041F001B" w:tentative="1">
      <w:start w:val="1"/>
      <w:numFmt w:val="lowerRoman"/>
      <w:lvlText w:val="%9."/>
      <w:lvlJc w:val="right"/>
      <w:pPr>
        <w:ind w:left="7695" w:hanging="180"/>
      </w:pPr>
    </w:lvl>
  </w:abstractNum>
  <w:abstractNum w:abstractNumId="18">
    <w:nsid w:val="55475FB3"/>
    <w:multiLevelType w:val="hybridMultilevel"/>
    <w:tmpl w:val="0406B92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9">
    <w:nsid w:val="62B92702"/>
    <w:multiLevelType w:val="hybridMultilevel"/>
    <w:tmpl w:val="337EEF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3C53AA6"/>
    <w:multiLevelType w:val="hybridMultilevel"/>
    <w:tmpl w:val="AB2E7B10"/>
    <w:lvl w:ilvl="0" w:tplc="041F0019">
      <w:start w:val="1"/>
      <w:numFmt w:val="lowerLetter"/>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1">
    <w:nsid w:val="66BF74A2"/>
    <w:multiLevelType w:val="hybridMultilevel"/>
    <w:tmpl w:val="47D04BD6"/>
    <w:lvl w:ilvl="0" w:tplc="E85839F0">
      <w:start w:val="1"/>
      <w:numFmt w:val="decimal"/>
      <w:lvlText w:val="%1-"/>
      <w:lvlJc w:val="left"/>
      <w:pPr>
        <w:ind w:left="1068" w:hanging="360"/>
      </w:pPr>
      <w:rPr>
        <w:rFonts w:hint="default"/>
        <w:b w:val="0"/>
        <w: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B0D2258"/>
    <w:multiLevelType w:val="hybridMultilevel"/>
    <w:tmpl w:val="995033E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3">
    <w:nsid w:val="78AF288E"/>
    <w:multiLevelType w:val="hybridMultilevel"/>
    <w:tmpl w:val="EFF06D30"/>
    <w:lvl w:ilvl="0" w:tplc="3EBAD0A8">
      <w:start w:val="1"/>
      <w:numFmt w:val="decimal"/>
      <w:lvlText w:val="%1."/>
      <w:lvlJc w:val="left"/>
      <w:pPr>
        <w:ind w:left="360" w:hanging="360"/>
      </w:pPr>
      <w:rPr>
        <w:rFonts w:ascii="Arial" w:hAnsi="Arial" w:cs="Arial" w:hint="default"/>
        <w:b/>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7D1158FA"/>
    <w:multiLevelType w:val="hybridMultilevel"/>
    <w:tmpl w:val="93827C38"/>
    <w:lvl w:ilvl="0" w:tplc="14CACD4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60CF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045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DC3C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A698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1822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C8E9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B4C9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F22A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7FA95C9F"/>
    <w:multiLevelType w:val="hybridMultilevel"/>
    <w:tmpl w:val="C1B0F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3"/>
  </w:num>
  <w:num w:numId="3">
    <w:abstractNumId w:val="2"/>
  </w:num>
  <w:num w:numId="4">
    <w:abstractNumId w:val="15"/>
  </w:num>
  <w:num w:numId="5">
    <w:abstractNumId w:val="19"/>
  </w:num>
  <w:num w:numId="6">
    <w:abstractNumId w:val="16"/>
  </w:num>
  <w:num w:numId="7">
    <w:abstractNumId w:val="13"/>
  </w:num>
  <w:num w:numId="8">
    <w:abstractNumId w:val="8"/>
  </w:num>
  <w:num w:numId="9">
    <w:abstractNumId w:val="21"/>
  </w:num>
  <w:num w:numId="10">
    <w:abstractNumId w:val="7"/>
  </w:num>
  <w:num w:numId="11">
    <w:abstractNumId w:val="11"/>
  </w:num>
  <w:num w:numId="12">
    <w:abstractNumId w:val="6"/>
  </w:num>
  <w:num w:numId="13">
    <w:abstractNumId w:val="3"/>
  </w:num>
  <w:num w:numId="14">
    <w:abstractNumId w:val="24"/>
  </w:num>
  <w:num w:numId="15">
    <w:abstractNumId w:val="18"/>
  </w:num>
  <w:num w:numId="16">
    <w:abstractNumId w:val="22"/>
  </w:num>
  <w:num w:numId="17">
    <w:abstractNumId w:val="14"/>
  </w:num>
  <w:num w:numId="18">
    <w:abstractNumId w:val="17"/>
  </w:num>
  <w:num w:numId="19">
    <w:abstractNumId w:val="10"/>
  </w:num>
  <w:num w:numId="20">
    <w:abstractNumId w:val="20"/>
  </w:num>
  <w:num w:numId="21">
    <w:abstractNumId w:val="5"/>
  </w:num>
  <w:num w:numId="22">
    <w:abstractNumId w:val="12"/>
  </w:num>
  <w:num w:numId="23">
    <w:abstractNumId w:val="1"/>
  </w:num>
  <w:num w:numId="24">
    <w:abstractNumId w:val="0"/>
  </w:num>
  <w:num w:numId="25">
    <w:abstractNumId w:val="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576D"/>
    <w:rsid w:val="000004F5"/>
    <w:rsid w:val="000060B3"/>
    <w:rsid w:val="0001243F"/>
    <w:rsid w:val="0002101F"/>
    <w:rsid w:val="00023D51"/>
    <w:rsid w:val="0003328E"/>
    <w:rsid w:val="00035C6B"/>
    <w:rsid w:val="00037308"/>
    <w:rsid w:val="000446C9"/>
    <w:rsid w:val="00060200"/>
    <w:rsid w:val="000610E7"/>
    <w:rsid w:val="00062F94"/>
    <w:rsid w:val="000705E9"/>
    <w:rsid w:val="00073049"/>
    <w:rsid w:val="00074678"/>
    <w:rsid w:val="000841BD"/>
    <w:rsid w:val="00084243"/>
    <w:rsid w:val="000857D1"/>
    <w:rsid w:val="00087E8D"/>
    <w:rsid w:val="0009446E"/>
    <w:rsid w:val="000944DF"/>
    <w:rsid w:val="000963ED"/>
    <w:rsid w:val="000A14AE"/>
    <w:rsid w:val="000A3624"/>
    <w:rsid w:val="000A5A4D"/>
    <w:rsid w:val="000A603B"/>
    <w:rsid w:val="000A70FD"/>
    <w:rsid w:val="000B60A8"/>
    <w:rsid w:val="000B78E5"/>
    <w:rsid w:val="000C0066"/>
    <w:rsid w:val="000C44EC"/>
    <w:rsid w:val="000C487B"/>
    <w:rsid w:val="000C5B96"/>
    <w:rsid w:val="000C746E"/>
    <w:rsid w:val="000D2462"/>
    <w:rsid w:val="000D5263"/>
    <w:rsid w:val="000E187C"/>
    <w:rsid w:val="000E2FE5"/>
    <w:rsid w:val="000E366D"/>
    <w:rsid w:val="000E3EDC"/>
    <w:rsid w:val="000E50DF"/>
    <w:rsid w:val="000E7193"/>
    <w:rsid w:val="000F073F"/>
    <w:rsid w:val="000F0B3F"/>
    <w:rsid w:val="000F529A"/>
    <w:rsid w:val="00101B74"/>
    <w:rsid w:val="00113CFC"/>
    <w:rsid w:val="00115754"/>
    <w:rsid w:val="00122ECF"/>
    <w:rsid w:val="001254C4"/>
    <w:rsid w:val="00132A1A"/>
    <w:rsid w:val="001356CF"/>
    <w:rsid w:val="00136A6A"/>
    <w:rsid w:val="00137CB3"/>
    <w:rsid w:val="00140B5C"/>
    <w:rsid w:val="001416A1"/>
    <w:rsid w:val="00146503"/>
    <w:rsid w:val="00146EC0"/>
    <w:rsid w:val="00154156"/>
    <w:rsid w:val="00154FA1"/>
    <w:rsid w:val="00156782"/>
    <w:rsid w:val="00156E40"/>
    <w:rsid w:val="001622F0"/>
    <w:rsid w:val="0016411D"/>
    <w:rsid w:val="00164171"/>
    <w:rsid w:val="00164AAA"/>
    <w:rsid w:val="00165244"/>
    <w:rsid w:val="00166E92"/>
    <w:rsid w:val="00175049"/>
    <w:rsid w:val="00180AA3"/>
    <w:rsid w:val="00180E80"/>
    <w:rsid w:val="0018441C"/>
    <w:rsid w:val="001917B7"/>
    <w:rsid w:val="00194BBB"/>
    <w:rsid w:val="001A12BE"/>
    <w:rsid w:val="001A5E97"/>
    <w:rsid w:val="001A77B8"/>
    <w:rsid w:val="001C05DB"/>
    <w:rsid w:val="001C0DBB"/>
    <w:rsid w:val="001C2AB7"/>
    <w:rsid w:val="001C4DAF"/>
    <w:rsid w:val="001D0931"/>
    <w:rsid w:val="001E0CD2"/>
    <w:rsid w:val="001E4F11"/>
    <w:rsid w:val="001E5285"/>
    <w:rsid w:val="001F0136"/>
    <w:rsid w:val="001F2631"/>
    <w:rsid w:val="001F3EA7"/>
    <w:rsid w:val="001F4DE3"/>
    <w:rsid w:val="001F7B69"/>
    <w:rsid w:val="00211A49"/>
    <w:rsid w:val="00221291"/>
    <w:rsid w:val="00222A1C"/>
    <w:rsid w:val="00224C66"/>
    <w:rsid w:val="00224DA2"/>
    <w:rsid w:val="002300E9"/>
    <w:rsid w:val="0024238C"/>
    <w:rsid w:val="00245181"/>
    <w:rsid w:val="00262F0D"/>
    <w:rsid w:val="00273DE8"/>
    <w:rsid w:val="00281C2B"/>
    <w:rsid w:val="00283193"/>
    <w:rsid w:val="002860B9"/>
    <w:rsid w:val="00292285"/>
    <w:rsid w:val="002952BB"/>
    <w:rsid w:val="00297548"/>
    <w:rsid w:val="00297C89"/>
    <w:rsid w:val="002A16A1"/>
    <w:rsid w:val="002A1A83"/>
    <w:rsid w:val="002B7A3D"/>
    <w:rsid w:val="002B7C26"/>
    <w:rsid w:val="002C084D"/>
    <w:rsid w:val="002C1431"/>
    <w:rsid w:val="002C26A2"/>
    <w:rsid w:val="002D2B17"/>
    <w:rsid w:val="002E19E3"/>
    <w:rsid w:val="002E1B45"/>
    <w:rsid w:val="002E1D3A"/>
    <w:rsid w:val="002E49A4"/>
    <w:rsid w:val="002E5418"/>
    <w:rsid w:val="002F2BA4"/>
    <w:rsid w:val="00304D8C"/>
    <w:rsid w:val="003110D2"/>
    <w:rsid w:val="003247EB"/>
    <w:rsid w:val="00325814"/>
    <w:rsid w:val="00333DBF"/>
    <w:rsid w:val="00334F18"/>
    <w:rsid w:val="003413AF"/>
    <w:rsid w:val="0034728A"/>
    <w:rsid w:val="00350618"/>
    <w:rsid w:val="003512F8"/>
    <w:rsid w:val="003568BE"/>
    <w:rsid w:val="00361F82"/>
    <w:rsid w:val="0036700E"/>
    <w:rsid w:val="003677F0"/>
    <w:rsid w:val="00373844"/>
    <w:rsid w:val="00384E9E"/>
    <w:rsid w:val="003857DB"/>
    <w:rsid w:val="00392E43"/>
    <w:rsid w:val="00397B4F"/>
    <w:rsid w:val="003A19ED"/>
    <w:rsid w:val="003A1E39"/>
    <w:rsid w:val="003A2B3A"/>
    <w:rsid w:val="003B5533"/>
    <w:rsid w:val="003B620A"/>
    <w:rsid w:val="003B64C2"/>
    <w:rsid w:val="003B6DF8"/>
    <w:rsid w:val="003B7342"/>
    <w:rsid w:val="003B7F05"/>
    <w:rsid w:val="003B7F1C"/>
    <w:rsid w:val="003C2473"/>
    <w:rsid w:val="003C2CC7"/>
    <w:rsid w:val="003C3172"/>
    <w:rsid w:val="003C38ED"/>
    <w:rsid w:val="003D07F5"/>
    <w:rsid w:val="003E085C"/>
    <w:rsid w:val="003E31AE"/>
    <w:rsid w:val="003E79A2"/>
    <w:rsid w:val="003F3AA7"/>
    <w:rsid w:val="003F7A74"/>
    <w:rsid w:val="00406CDE"/>
    <w:rsid w:val="004073D5"/>
    <w:rsid w:val="00414042"/>
    <w:rsid w:val="0042352F"/>
    <w:rsid w:val="004236CC"/>
    <w:rsid w:val="00430410"/>
    <w:rsid w:val="00430707"/>
    <w:rsid w:val="0043285C"/>
    <w:rsid w:val="0043548B"/>
    <w:rsid w:val="0043648A"/>
    <w:rsid w:val="00436F5A"/>
    <w:rsid w:val="004444FD"/>
    <w:rsid w:val="00446C88"/>
    <w:rsid w:val="00447249"/>
    <w:rsid w:val="00452693"/>
    <w:rsid w:val="00453532"/>
    <w:rsid w:val="00462965"/>
    <w:rsid w:val="00464066"/>
    <w:rsid w:val="004643B8"/>
    <w:rsid w:val="00465CD7"/>
    <w:rsid w:val="00470EA7"/>
    <w:rsid w:val="00472B66"/>
    <w:rsid w:val="00474932"/>
    <w:rsid w:val="00477062"/>
    <w:rsid w:val="00484872"/>
    <w:rsid w:val="00487B51"/>
    <w:rsid w:val="00493447"/>
    <w:rsid w:val="00494BEF"/>
    <w:rsid w:val="004A34F1"/>
    <w:rsid w:val="004A3C5F"/>
    <w:rsid w:val="004A5C27"/>
    <w:rsid w:val="004B3155"/>
    <w:rsid w:val="004C1078"/>
    <w:rsid w:val="004C3131"/>
    <w:rsid w:val="004C34A0"/>
    <w:rsid w:val="004C4C6F"/>
    <w:rsid w:val="004C5735"/>
    <w:rsid w:val="004D0511"/>
    <w:rsid w:val="004D600A"/>
    <w:rsid w:val="004D7048"/>
    <w:rsid w:val="004E1735"/>
    <w:rsid w:val="004E330F"/>
    <w:rsid w:val="004E747A"/>
    <w:rsid w:val="004E748A"/>
    <w:rsid w:val="004F30BC"/>
    <w:rsid w:val="004F516B"/>
    <w:rsid w:val="004F51BA"/>
    <w:rsid w:val="004F7BCF"/>
    <w:rsid w:val="005036C4"/>
    <w:rsid w:val="00503B7E"/>
    <w:rsid w:val="00505C09"/>
    <w:rsid w:val="0051435A"/>
    <w:rsid w:val="00515DE3"/>
    <w:rsid w:val="00516D9E"/>
    <w:rsid w:val="00521358"/>
    <w:rsid w:val="0052680A"/>
    <w:rsid w:val="00530598"/>
    <w:rsid w:val="00530DBD"/>
    <w:rsid w:val="005407B8"/>
    <w:rsid w:val="005536EF"/>
    <w:rsid w:val="005575A0"/>
    <w:rsid w:val="00561807"/>
    <w:rsid w:val="00567305"/>
    <w:rsid w:val="005701B6"/>
    <w:rsid w:val="005760FD"/>
    <w:rsid w:val="0059019A"/>
    <w:rsid w:val="0059736D"/>
    <w:rsid w:val="005A4393"/>
    <w:rsid w:val="005A56DF"/>
    <w:rsid w:val="005B1AEF"/>
    <w:rsid w:val="005B1E8A"/>
    <w:rsid w:val="005C370E"/>
    <w:rsid w:val="005C6066"/>
    <w:rsid w:val="005D021D"/>
    <w:rsid w:val="005D19F9"/>
    <w:rsid w:val="005D42CB"/>
    <w:rsid w:val="005E1089"/>
    <w:rsid w:val="005E2E58"/>
    <w:rsid w:val="005E7146"/>
    <w:rsid w:val="005F1984"/>
    <w:rsid w:val="005F29BF"/>
    <w:rsid w:val="005F45E8"/>
    <w:rsid w:val="00602376"/>
    <w:rsid w:val="00603A79"/>
    <w:rsid w:val="00612C60"/>
    <w:rsid w:val="00612FB5"/>
    <w:rsid w:val="00622C10"/>
    <w:rsid w:val="00626F24"/>
    <w:rsid w:val="00635C36"/>
    <w:rsid w:val="0064216B"/>
    <w:rsid w:val="00650044"/>
    <w:rsid w:val="00652AAA"/>
    <w:rsid w:val="00652F94"/>
    <w:rsid w:val="00653922"/>
    <w:rsid w:val="00653FF4"/>
    <w:rsid w:val="006552A9"/>
    <w:rsid w:val="0065624D"/>
    <w:rsid w:val="00657229"/>
    <w:rsid w:val="00661018"/>
    <w:rsid w:val="00663447"/>
    <w:rsid w:val="00663561"/>
    <w:rsid w:val="00665E4B"/>
    <w:rsid w:val="0066694F"/>
    <w:rsid w:val="00670743"/>
    <w:rsid w:val="00672A87"/>
    <w:rsid w:val="00682F8B"/>
    <w:rsid w:val="00683253"/>
    <w:rsid w:val="0068698E"/>
    <w:rsid w:val="006900D4"/>
    <w:rsid w:val="00690921"/>
    <w:rsid w:val="006921E4"/>
    <w:rsid w:val="00692A44"/>
    <w:rsid w:val="00696201"/>
    <w:rsid w:val="0069777B"/>
    <w:rsid w:val="006A7DF6"/>
    <w:rsid w:val="006B2D49"/>
    <w:rsid w:val="006B5E17"/>
    <w:rsid w:val="006C12F6"/>
    <w:rsid w:val="006C1434"/>
    <w:rsid w:val="006C1F47"/>
    <w:rsid w:val="006C214B"/>
    <w:rsid w:val="006C6947"/>
    <w:rsid w:val="006C7E3F"/>
    <w:rsid w:val="006D46E0"/>
    <w:rsid w:val="006E0961"/>
    <w:rsid w:val="006E0EAD"/>
    <w:rsid w:val="006E601B"/>
    <w:rsid w:val="006F3E04"/>
    <w:rsid w:val="007005A6"/>
    <w:rsid w:val="00715752"/>
    <w:rsid w:val="007178A1"/>
    <w:rsid w:val="0072604B"/>
    <w:rsid w:val="00726B4D"/>
    <w:rsid w:val="00727B8D"/>
    <w:rsid w:val="00730854"/>
    <w:rsid w:val="007330BF"/>
    <w:rsid w:val="00736FA8"/>
    <w:rsid w:val="00740BD6"/>
    <w:rsid w:val="00743BC3"/>
    <w:rsid w:val="00746107"/>
    <w:rsid w:val="007461E7"/>
    <w:rsid w:val="00746402"/>
    <w:rsid w:val="00750F98"/>
    <w:rsid w:val="00754DB8"/>
    <w:rsid w:val="007558C1"/>
    <w:rsid w:val="00756C84"/>
    <w:rsid w:val="00762CC7"/>
    <w:rsid w:val="00766529"/>
    <w:rsid w:val="00767E48"/>
    <w:rsid w:val="007717B1"/>
    <w:rsid w:val="007813CE"/>
    <w:rsid w:val="0078172A"/>
    <w:rsid w:val="0078173E"/>
    <w:rsid w:val="00782218"/>
    <w:rsid w:val="00787D06"/>
    <w:rsid w:val="007930B5"/>
    <w:rsid w:val="00793750"/>
    <w:rsid w:val="0079531C"/>
    <w:rsid w:val="0079658E"/>
    <w:rsid w:val="0079789E"/>
    <w:rsid w:val="007A293D"/>
    <w:rsid w:val="007A638C"/>
    <w:rsid w:val="007A6E44"/>
    <w:rsid w:val="007B07F4"/>
    <w:rsid w:val="007B26E9"/>
    <w:rsid w:val="007B68FA"/>
    <w:rsid w:val="007C23ED"/>
    <w:rsid w:val="007C3FE9"/>
    <w:rsid w:val="007C6567"/>
    <w:rsid w:val="007D33A3"/>
    <w:rsid w:val="007D41CD"/>
    <w:rsid w:val="007D55FE"/>
    <w:rsid w:val="007D6C03"/>
    <w:rsid w:val="007D7F68"/>
    <w:rsid w:val="007E3766"/>
    <w:rsid w:val="007E3D52"/>
    <w:rsid w:val="007F0BCB"/>
    <w:rsid w:val="007F1956"/>
    <w:rsid w:val="007F1DDD"/>
    <w:rsid w:val="007F2C36"/>
    <w:rsid w:val="007F4BD9"/>
    <w:rsid w:val="007F7A90"/>
    <w:rsid w:val="00805D51"/>
    <w:rsid w:val="0080602C"/>
    <w:rsid w:val="00811912"/>
    <w:rsid w:val="008127DB"/>
    <w:rsid w:val="00813939"/>
    <w:rsid w:val="00820270"/>
    <w:rsid w:val="008316CE"/>
    <w:rsid w:val="00837925"/>
    <w:rsid w:val="008425F0"/>
    <w:rsid w:val="00857B3A"/>
    <w:rsid w:val="00862AF8"/>
    <w:rsid w:val="0086325D"/>
    <w:rsid w:val="008636E5"/>
    <w:rsid w:val="00863A74"/>
    <w:rsid w:val="00865AE6"/>
    <w:rsid w:val="008700C8"/>
    <w:rsid w:val="0087190E"/>
    <w:rsid w:val="0087402F"/>
    <w:rsid w:val="00875BA0"/>
    <w:rsid w:val="008800CB"/>
    <w:rsid w:val="00886ECC"/>
    <w:rsid w:val="0089072F"/>
    <w:rsid w:val="0089654E"/>
    <w:rsid w:val="008B28BD"/>
    <w:rsid w:val="008C34B2"/>
    <w:rsid w:val="008C3A37"/>
    <w:rsid w:val="008C7FA1"/>
    <w:rsid w:val="008D32CB"/>
    <w:rsid w:val="008D3A49"/>
    <w:rsid w:val="008D3EEC"/>
    <w:rsid w:val="008D4655"/>
    <w:rsid w:val="008D4C2C"/>
    <w:rsid w:val="008D6CA3"/>
    <w:rsid w:val="008D7A4D"/>
    <w:rsid w:val="008E1406"/>
    <w:rsid w:val="008E1CD2"/>
    <w:rsid w:val="008E2ED7"/>
    <w:rsid w:val="008E34CD"/>
    <w:rsid w:val="008E3934"/>
    <w:rsid w:val="008E615B"/>
    <w:rsid w:val="008E7D01"/>
    <w:rsid w:val="008E7D12"/>
    <w:rsid w:val="008F11EA"/>
    <w:rsid w:val="008F5AC9"/>
    <w:rsid w:val="009043F6"/>
    <w:rsid w:val="00904668"/>
    <w:rsid w:val="00907B7A"/>
    <w:rsid w:val="00912886"/>
    <w:rsid w:val="00917AEE"/>
    <w:rsid w:val="0092488D"/>
    <w:rsid w:val="00940FF5"/>
    <w:rsid w:val="0094312F"/>
    <w:rsid w:val="009571C2"/>
    <w:rsid w:val="0096273C"/>
    <w:rsid w:val="00970F5B"/>
    <w:rsid w:val="00972D62"/>
    <w:rsid w:val="00985602"/>
    <w:rsid w:val="0099075A"/>
    <w:rsid w:val="00991466"/>
    <w:rsid w:val="009919C9"/>
    <w:rsid w:val="009963DD"/>
    <w:rsid w:val="00996EC8"/>
    <w:rsid w:val="009A6370"/>
    <w:rsid w:val="009B0954"/>
    <w:rsid w:val="009B0BF2"/>
    <w:rsid w:val="009B2222"/>
    <w:rsid w:val="009B25C0"/>
    <w:rsid w:val="009B40FC"/>
    <w:rsid w:val="009B5F3B"/>
    <w:rsid w:val="009C0001"/>
    <w:rsid w:val="009C176D"/>
    <w:rsid w:val="009C2E8D"/>
    <w:rsid w:val="009D5CF5"/>
    <w:rsid w:val="009D63AE"/>
    <w:rsid w:val="009D6461"/>
    <w:rsid w:val="009D66F5"/>
    <w:rsid w:val="009E2A8F"/>
    <w:rsid w:val="009F13F9"/>
    <w:rsid w:val="009F3078"/>
    <w:rsid w:val="009F3528"/>
    <w:rsid w:val="009F5DAD"/>
    <w:rsid w:val="00A03AB1"/>
    <w:rsid w:val="00A10B60"/>
    <w:rsid w:val="00A1438D"/>
    <w:rsid w:val="00A17575"/>
    <w:rsid w:val="00A17A6A"/>
    <w:rsid w:val="00A2293D"/>
    <w:rsid w:val="00A23966"/>
    <w:rsid w:val="00A24411"/>
    <w:rsid w:val="00A33643"/>
    <w:rsid w:val="00A373C4"/>
    <w:rsid w:val="00A45DA8"/>
    <w:rsid w:val="00A524D8"/>
    <w:rsid w:val="00A56BBA"/>
    <w:rsid w:val="00A62DB4"/>
    <w:rsid w:val="00A674B2"/>
    <w:rsid w:val="00A7086B"/>
    <w:rsid w:val="00A7251C"/>
    <w:rsid w:val="00A8200E"/>
    <w:rsid w:val="00A87FD0"/>
    <w:rsid w:val="00A91A34"/>
    <w:rsid w:val="00A92A4D"/>
    <w:rsid w:val="00A93405"/>
    <w:rsid w:val="00A94B4D"/>
    <w:rsid w:val="00AA3361"/>
    <w:rsid w:val="00AA4D87"/>
    <w:rsid w:val="00AA51A0"/>
    <w:rsid w:val="00AB48A2"/>
    <w:rsid w:val="00AD4841"/>
    <w:rsid w:val="00AD7E03"/>
    <w:rsid w:val="00AE4BA7"/>
    <w:rsid w:val="00AE5C4A"/>
    <w:rsid w:val="00AF0F7E"/>
    <w:rsid w:val="00B00027"/>
    <w:rsid w:val="00B04C67"/>
    <w:rsid w:val="00B113D1"/>
    <w:rsid w:val="00B1186D"/>
    <w:rsid w:val="00B12D26"/>
    <w:rsid w:val="00B15BCF"/>
    <w:rsid w:val="00B176F0"/>
    <w:rsid w:val="00B21F5B"/>
    <w:rsid w:val="00B23761"/>
    <w:rsid w:val="00B3113E"/>
    <w:rsid w:val="00B31BDA"/>
    <w:rsid w:val="00B3298B"/>
    <w:rsid w:val="00B55CFA"/>
    <w:rsid w:val="00B563D9"/>
    <w:rsid w:val="00B57C74"/>
    <w:rsid w:val="00B622CF"/>
    <w:rsid w:val="00B74124"/>
    <w:rsid w:val="00B774C9"/>
    <w:rsid w:val="00B80C3E"/>
    <w:rsid w:val="00B9615E"/>
    <w:rsid w:val="00B97BB1"/>
    <w:rsid w:val="00B97EFC"/>
    <w:rsid w:val="00BA2587"/>
    <w:rsid w:val="00BA3D30"/>
    <w:rsid w:val="00BA6A62"/>
    <w:rsid w:val="00BA78C4"/>
    <w:rsid w:val="00BB0E7B"/>
    <w:rsid w:val="00BB65F1"/>
    <w:rsid w:val="00BB6F85"/>
    <w:rsid w:val="00BC19AA"/>
    <w:rsid w:val="00BC4AF0"/>
    <w:rsid w:val="00BC5DD7"/>
    <w:rsid w:val="00BD2D70"/>
    <w:rsid w:val="00BD3CD7"/>
    <w:rsid w:val="00BE19DE"/>
    <w:rsid w:val="00BE5C5B"/>
    <w:rsid w:val="00BE730C"/>
    <w:rsid w:val="00BF07AE"/>
    <w:rsid w:val="00BF7EA3"/>
    <w:rsid w:val="00C00EF8"/>
    <w:rsid w:val="00C01964"/>
    <w:rsid w:val="00C02B29"/>
    <w:rsid w:val="00C03F7E"/>
    <w:rsid w:val="00C13839"/>
    <w:rsid w:val="00C16846"/>
    <w:rsid w:val="00C23CC4"/>
    <w:rsid w:val="00C23E41"/>
    <w:rsid w:val="00C25A16"/>
    <w:rsid w:val="00C26E1A"/>
    <w:rsid w:val="00C270DC"/>
    <w:rsid w:val="00C30066"/>
    <w:rsid w:val="00C31D94"/>
    <w:rsid w:val="00C34550"/>
    <w:rsid w:val="00C37077"/>
    <w:rsid w:val="00C37E12"/>
    <w:rsid w:val="00C41C3B"/>
    <w:rsid w:val="00C473FD"/>
    <w:rsid w:val="00C50F84"/>
    <w:rsid w:val="00C5271A"/>
    <w:rsid w:val="00C536A9"/>
    <w:rsid w:val="00C561B2"/>
    <w:rsid w:val="00C62C30"/>
    <w:rsid w:val="00C62F34"/>
    <w:rsid w:val="00C73C16"/>
    <w:rsid w:val="00C77CF7"/>
    <w:rsid w:val="00C84828"/>
    <w:rsid w:val="00C87FCA"/>
    <w:rsid w:val="00C90FCB"/>
    <w:rsid w:val="00C91473"/>
    <w:rsid w:val="00C92F2C"/>
    <w:rsid w:val="00C93A57"/>
    <w:rsid w:val="00C948CD"/>
    <w:rsid w:val="00C94EE9"/>
    <w:rsid w:val="00C95627"/>
    <w:rsid w:val="00CA20C2"/>
    <w:rsid w:val="00CA4DAD"/>
    <w:rsid w:val="00CA5C8E"/>
    <w:rsid w:val="00CB5ABF"/>
    <w:rsid w:val="00CB7147"/>
    <w:rsid w:val="00CC1811"/>
    <w:rsid w:val="00CC1BCA"/>
    <w:rsid w:val="00CC4282"/>
    <w:rsid w:val="00CC5261"/>
    <w:rsid w:val="00CC5720"/>
    <w:rsid w:val="00CD15DD"/>
    <w:rsid w:val="00CD752B"/>
    <w:rsid w:val="00CE29A7"/>
    <w:rsid w:val="00CE566B"/>
    <w:rsid w:val="00CE6547"/>
    <w:rsid w:val="00CE6944"/>
    <w:rsid w:val="00CF0A7E"/>
    <w:rsid w:val="00CF0B1C"/>
    <w:rsid w:val="00CF67C5"/>
    <w:rsid w:val="00CF69B5"/>
    <w:rsid w:val="00D21E92"/>
    <w:rsid w:val="00D305B4"/>
    <w:rsid w:val="00D32C09"/>
    <w:rsid w:val="00D3392A"/>
    <w:rsid w:val="00D37FA1"/>
    <w:rsid w:val="00D45CF2"/>
    <w:rsid w:val="00D5116C"/>
    <w:rsid w:val="00D51FA4"/>
    <w:rsid w:val="00D53627"/>
    <w:rsid w:val="00D570CC"/>
    <w:rsid w:val="00D6436B"/>
    <w:rsid w:val="00D64F24"/>
    <w:rsid w:val="00D6659C"/>
    <w:rsid w:val="00D72B79"/>
    <w:rsid w:val="00D7523B"/>
    <w:rsid w:val="00D76662"/>
    <w:rsid w:val="00D85F0B"/>
    <w:rsid w:val="00D8637E"/>
    <w:rsid w:val="00D90597"/>
    <w:rsid w:val="00D915AC"/>
    <w:rsid w:val="00D91FCA"/>
    <w:rsid w:val="00D9312D"/>
    <w:rsid w:val="00D9403C"/>
    <w:rsid w:val="00D943AC"/>
    <w:rsid w:val="00D97A3A"/>
    <w:rsid w:val="00DA4CC6"/>
    <w:rsid w:val="00DB18C2"/>
    <w:rsid w:val="00DB3815"/>
    <w:rsid w:val="00DB5A34"/>
    <w:rsid w:val="00DB6676"/>
    <w:rsid w:val="00DC2BAA"/>
    <w:rsid w:val="00DC2D9C"/>
    <w:rsid w:val="00DC3695"/>
    <w:rsid w:val="00DC60FD"/>
    <w:rsid w:val="00DC7D5D"/>
    <w:rsid w:val="00DC7E7C"/>
    <w:rsid w:val="00DD28BD"/>
    <w:rsid w:val="00DD31AE"/>
    <w:rsid w:val="00DF14BE"/>
    <w:rsid w:val="00DF218E"/>
    <w:rsid w:val="00E001CC"/>
    <w:rsid w:val="00E079D0"/>
    <w:rsid w:val="00E106B7"/>
    <w:rsid w:val="00E21F74"/>
    <w:rsid w:val="00E262C6"/>
    <w:rsid w:val="00E2767D"/>
    <w:rsid w:val="00E329B4"/>
    <w:rsid w:val="00E36523"/>
    <w:rsid w:val="00E3699C"/>
    <w:rsid w:val="00E37E44"/>
    <w:rsid w:val="00E50385"/>
    <w:rsid w:val="00E56D1D"/>
    <w:rsid w:val="00E615DE"/>
    <w:rsid w:val="00E62398"/>
    <w:rsid w:val="00E623BF"/>
    <w:rsid w:val="00E6383A"/>
    <w:rsid w:val="00E8442D"/>
    <w:rsid w:val="00E8529C"/>
    <w:rsid w:val="00E856B3"/>
    <w:rsid w:val="00EA308B"/>
    <w:rsid w:val="00EB1D77"/>
    <w:rsid w:val="00ED1055"/>
    <w:rsid w:val="00ED2073"/>
    <w:rsid w:val="00ED20A3"/>
    <w:rsid w:val="00ED263E"/>
    <w:rsid w:val="00ED3D8C"/>
    <w:rsid w:val="00ED72A1"/>
    <w:rsid w:val="00EE5211"/>
    <w:rsid w:val="00EE6468"/>
    <w:rsid w:val="00EE7652"/>
    <w:rsid w:val="00EF266D"/>
    <w:rsid w:val="00EF2768"/>
    <w:rsid w:val="00EF3196"/>
    <w:rsid w:val="00EF4B68"/>
    <w:rsid w:val="00F020AF"/>
    <w:rsid w:val="00F060A5"/>
    <w:rsid w:val="00F121B9"/>
    <w:rsid w:val="00F1224C"/>
    <w:rsid w:val="00F172A7"/>
    <w:rsid w:val="00F22592"/>
    <w:rsid w:val="00F2284C"/>
    <w:rsid w:val="00F23AC0"/>
    <w:rsid w:val="00F321E7"/>
    <w:rsid w:val="00F379F4"/>
    <w:rsid w:val="00F41C35"/>
    <w:rsid w:val="00F44A4E"/>
    <w:rsid w:val="00F4576D"/>
    <w:rsid w:val="00F5787B"/>
    <w:rsid w:val="00F63BB8"/>
    <w:rsid w:val="00F65254"/>
    <w:rsid w:val="00F67C63"/>
    <w:rsid w:val="00F72EA6"/>
    <w:rsid w:val="00F81381"/>
    <w:rsid w:val="00F823CC"/>
    <w:rsid w:val="00F96A5D"/>
    <w:rsid w:val="00FA0FF4"/>
    <w:rsid w:val="00FA149A"/>
    <w:rsid w:val="00FA78D6"/>
    <w:rsid w:val="00FB23D1"/>
    <w:rsid w:val="00FB542A"/>
    <w:rsid w:val="00FC27C1"/>
    <w:rsid w:val="00FC732D"/>
    <w:rsid w:val="00FC7B78"/>
    <w:rsid w:val="00FD0E43"/>
    <w:rsid w:val="00FD6EA8"/>
    <w:rsid w:val="00FD7884"/>
    <w:rsid w:val="00FE0BEC"/>
    <w:rsid w:val="00FE151C"/>
    <w:rsid w:val="00FF0D60"/>
    <w:rsid w:val="00FF24BB"/>
    <w:rsid w:val="00FF3E2E"/>
    <w:rsid w:val="00FF5C68"/>
    <w:rsid w:val="00FF7F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C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576D"/>
    <w:pPr>
      <w:ind w:left="720"/>
      <w:contextualSpacing/>
    </w:pPr>
  </w:style>
  <w:style w:type="paragraph" w:customStyle="1" w:styleId="2-ortabaslk">
    <w:name w:val="2-ortabaslk"/>
    <w:basedOn w:val="Normal"/>
    <w:rsid w:val="007F2C36"/>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7F2C36"/>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9C2E8D"/>
    <w:pPr>
      <w:spacing w:after="0" w:line="240" w:lineRule="auto"/>
    </w:pPr>
    <w:rPr>
      <w:rFonts w:ascii="Tahoma" w:hAnsi="Tahoma"/>
      <w:sz w:val="16"/>
      <w:szCs w:val="16"/>
    </w:rPr>
  </w:style>
  <w:style w:type="character" w:customStyle="1" w:styleId="BalonMetniChar">
    <w:name w:val="Balon Metni Char"/>
    <w:link w:val="BalonMetni"/>
    <w:uiPriority w:val="99"/>
    <w:semiHidden/>
    <w:rsid w:val="009C2E8D"/>
    <w:rPr>
      <w:rFonts w:ascii="Tahoma" w:hAnsi="Tahoma" w:cs="Tahoma"/>
      <w:sz w:val="16"/>
      <w:szCs w:val="16"/>
    </w:rPr>
  </w:style>
  <w:style w:type="paragraph" w:styleId="stbilgi">
    <w:name w:val="header"/>
    <w:basedOn w:val="Normal"/>
    <w:link w:val="stbilgiChar"/>
    <w:uiPriority w:val="99"/>
    <w:unhideWhenUsed/>
    <w:rsid w:val="0089072F"/>
    <w:pPr>
      <w:tabs>
        <w:tab w:val="center" w:pos="4536"/>
        <w:tab w:val="right" w:pos="9072"/>
      </w:tabs>
    </w:pPr>
  </w:style>
  <w:style w:type="character" w:customStyle="1" w:styleId="stbilgiChar">
    <w:name w:val="Üstbilgi Char"/>
    <w:link w:val="stbilgi"/>
    <w:uiPriority w:val="99"/>
    <w:rsid w:val="0089072F"/>
    <w:rPr>
      <w:sz w:val="22"/>
      <w:szCs w:val="22"/>
    </w:rPr>
  </w:style>
  <w:style w:type="paragraph" w:styleId="Altbilgi">
    <w:name w:val="footer"/>
    <w:basedOn w:val="Normal"/>
    <w:link w:val="AltbilgiChar"/>
    <w:uiPriority w:val="99"/>
    <w:unhideWhenUsed/>
    <w:rsid w:val="0089072F"/>
    <w:pPr>
      <w:tabs>
        <w:tab w:val="center" w:pos="4536"/>
        <w:tab w:val="right" w:pos="9072"/>
      </w:tabs>
    </w:pPr>
  </w:style>
  <w:style w:type="character" w:customStyle="1" w:styleId="AltbilgiChar">
    <w:name w:val="Altbilgi Char"/>
    <w:link w:val="Altbilgi"/>
    <w:uiPriority w:val="99"/>
    <w:rsid w:val="0089072F"/>
    <w:rPr>
      <w:sz w:val="22"/>
      <w:szCs w:val="22"/>
    </w:rPr>
  </w:style>
  <w:style w:type="character" w:customStyle="1" w:styleId="apple-converted-space">
    <w:name w:val="apple-converted-space"/>
    <w:rsid w:val="00C34550"/>
  </w:style>
  <w:style w:type="table" w:styleId="TabloKlavuzu">
    <w:name w:val="Table Grid"/>
    <w:basedOn w:val="NormalTablo"/>
    <w:uiPriority w:val="59"/>
    <w:rsid w:val="009F13F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931835">
      <w:bodyDiv w:val="1"/>
      <w:marLeft w:val="0"/>
      <w:marRight w:val="0"/>
      <w:marTop w:val="0"/>
      <w:marBottom w:val="0"/>
      <w:divBdr>
        <w:top w:val="none" w:sz="0" w:space="0" w:color="auto"/>
        <w:left w:val="none" w:sz="0" w:space="0" w:color="auto"/>
        <w:bottom w:val="none" w:sz="0" w:space="0" w:color="auto"/>
        <w:right w:val="none" w:sz="0" w:space="0" w:color="auto"/>
      </w:divBdr>
    </w:div>
    <w:div w:id="250359346">
      <w:bodyDiv w:val="1"/>
      <w:marLeft w:val="0"/>
      <w:marRight w:val="0"/>
      <w:marTop w:val="0"/>
      <w:marBottom w:val="0"/>
      <w:divBdr>
        <w:top w:val="none" w:sz="0" w:space="0" w:color="auto"/>
        <w:left w:val="none" w:sz="0" w:space="0" w:color="auto"/>
        <w:bottom w:val="none" w:sz="0" w:space="0" w:color="auto"/>
        <w:right w:val="none" w:sz="0" w:space="0" w:color="auto"/>
      </w:divBdr>
    </w:div>
    <w:div w:id="508642909">
      <w:bodyDiv w:val="1"/>
      <w:marLeft w:val="0"/>
      <w:marRight w:val="0"/>
      <w:marTop w:val="0"/>
      <w:marBottom w:val="0"/>
      <w:divBdr>
        <w:top w:val="none" w:sz="0" w:space="0" w:color="auto"/>
        <w:left w:val="none" w:sz="0" w:space="0" w:color="auto"/>
        <w:bottom w:val="none" w:sz="0" w:space="0" w:color="auto"/>
        <w:right w:val="none" w:sz="0" w:space="0" w:color="auto"/>
      </w:divBdr>
      <w:divsChild>
        <w:div w:id="1445075215">
          <w:marLeft w:val="0"/>
          <w:marRight w:val="0"/>
          <w:marTop w:val="0"/>
          <w:marBottom w:val="0"/>
          <w:divBdr>
            <w:top w:val="none" w:sz="0" w:space="0" w:color="auto"/>
            <w:left w:val="none" w:sz="0" w:space="0" w:color="auto"/>
            <w:bottom w:val="none" w:sz="0" w:space="0" w:color="auto"/>
            <w:right w:val="none" w:sz="0" w:space="0" w:color="auto"/>
          </w:divBdr>
        </w:div>
        <w:div w:id="1805997276">
          <w:marLeft w:val="0"/>
          <w:marRight w:val="0"/>
          <w:marTop w:val="0"/>
          <w:marBottom w:val="0"/>
          <w:divBdr>
            <w:top w:val="none" w:sz="0" w:space="0" w:color="auto"/>
            <w:left w:val="none" w:sz="0" w:space="0" w:color="auto"/>
            <w:bottom w:val="none" w:sz="0" w:space="0" w:color="auto"/>
            <w:right w:val="none" w:sz="0" w:space="0" w:color="auto"/>
          </w:divBdr>
        </w:div>
      </w:divsChild>
    </w:div>
    <w:div w:id="577130521">
      <w:bodyDiv w:val="1"/>
      <w:marLeft w:val="0"/>
      <w:marRight w:val="0"/>
      <w:marTop w:val="0"/>
      <w:marBottom w:val="0"/>
      <w:divBdr>
        <w:top w:val="none" w:sz="0" w:space="0" w:color="auto"/>
        <w:left w:val="none" w:sz="0" w:space="0" w:color="auto"/>
        <w:bottom w:val="none" w:sz="0" w:space="0" w:color="auto"/>
        <w:right w:val="none" w:sz="0" w:space="0" w:color="auto"/>
      </w:divBdr>
    </w:div>
    <w:div w:id="808282860">
      <w:bodyDiv w:val="1"/>
      <w:marLeft w:val="0"/>
      <w:marRight w:val="0"/>
      <w:marTop w:val="0"/>
      <w:marBottom w:val="0"/>
      <w:divBdr>
        <w:top w:val="none" w:sz="0" w:space="0" w:color="auto"/>
        <w:left w:val="none" w:sz="0" w:space="0" w:color="auto"/>
        <w:bottom w:val="none" w:sz="0" w:space="0" w:color="auto"/>
        <w:right w:val="none" w:sz="0" w:space="0" w:color="auto"/>
      </w:divBdr>
    </w:div>
    <w:div w:id="849753380">
      <w:bodyDiv w:val="1"/>
      <w:marLeft w:val="0"/>
      <w:marRight w:val="0"/>
      <w:marTop w:val="0"/>
      <w:marBottom w:val="0"/>
      <w:divBdr>
        <w:top w:val="none" w:sz="0" w:space="0" w:color="auto"/>
        <w:left w:val="none" w:sz="0" w:space="0" w:color="auto"/>
        <w:bottom w:val="none" w:sz="0" w:space="0" w:color="auto"/>
        <w:right w:val="none" w:sz="0" w:space="0" w:color="auto"/>
      </w:divBdr>
    </w:div>
    <w:div w:id="949359997">
      <w:bodyDiv w:val="1"/>
      <w:marLeft w:val="0"/>
      <w:marRight w:val="0"/>
      <w:marTop w:val="0"/>
      <w:marBottom w:val="0"/>
      <w:divBdr>
        <w:top w:val="none" w:sz="0" w:space="0" w:color="auto"/>
        <w:left w:val="none" w:sz="0" w:space="0" w:color="auto"/>
        <w:bottom w:val="none" w:sz="0" w:space="0" w:color="auto"/>
        <w:right w:val="none" w:sz="0" w:space="0" w:color="auto"/>
      </w:divBdr>
    </w:div>
    <w:div w:id="1548906261">
      <w:bodyDiv w:val="1"/>
      <w:marLeft w:val="0"/>
      <w:marRight w:val="0"/>
      <w:marTop w:val="0"/>
      <w:marBottom w:val="0"/>
      <w:divBdr>
        <w:top w:val="none" w:sz="0" w:space="0" w:color="auto"/>
        <w:left w:val="none" w:sz="0" w:space="0" w:color="auto"/>
        <w:bottom w:val="none" w:sz="0" w:space="0" w:color="auto"/>
        <w:right w:val="none" w:sz="0" w:space="0" w:color="auto"/>
      </w:divBdr>
    </w:div>
    <w:div w:id="1642812170">
      <w:bodyDiv w:val="1"/>
      <w:marLeft w:val="0"/>
      <w:marRight w:val="0"/>
      <w:marTop w:val="0"/>
      <w:marBottom w:val="0"/>
      <w:divBdr>
        <w:top w:val="none" w:sz="0" w:space="0" w:color="auto"/>
        <w:left w:val="none" w:sz="0" w:space="0" w:color="auto"/>
        <w:bottom w:val="none" w:sz="0" w:space="0" w:color="auto"/>
        <w:right w:val="none" w:sz="0" w:space="0" w:color="auto"/>
      </w:divBdr>
    </w:div>
    <w:div w:id="1799295918">
      <w:bodyDiv w:val="1"/>
      <w:marLeft w:val="0"/>
      <w:marRight w:val="0"/>
      <w:marTop w:val="0"/>
      <w:marBottom w:val="0"/>
      <w:divBdr>
        <w:top w:val="none" w:sz="0" w:space="0" w:color="auto"/>
        <w:left w:val="none" w:sz="0" w:space="0" w:color="auto"/>
        <w:bottom w:val="none" w:sz="0" w:space="0" w:color="auto"/>
        <w:right w:val="none" w:sz="0" w:space="0" w:color="auto"/>
      </w:divBdr>
    </w:div>
    <w:div w:id="19007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E8B5-11AB-41B9-9BC6-AEBD8397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7754</Words>
  <Characters>44204</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Koordinatör</cp:lastModifiedBy>
  <cp:revision>7</cp:revision>
  <cp:lastPrinted>2023-07-11T12:20:00Z</cp:lastPrinted>
  <dcterms:created xsi:type="dcterms:W3CDTF">2023-07-10T12:48:00Z</dcterms:created>
  <dcterms:modified xsi:type="dcterms:W3CDTF">2023-07-11T12:55:00Z</dcterms:modified>
</cp:coreProperties>
</file>